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D2418">
      <w:pPr>
        <w:spacing w:beforeLines="100" w:afterLines="50" w:line="600" w:lineRule="exact"/>
        <w:jc w:val="center"/>
        <w:rPr>
          <w:rFonts w:ascii="仿宋" w:hAnsi="仿宋" w:eastAsia="仿宋" w:cs="方正小标宋简体"/>
          <w:b/>
          <w:sz w:val="84"/>
          <w:szCs w:val="84"/>
        </w:rPr>
      </w:pPr>
      <w:bookmarkStart w:id="0" w:name="_Toc35611510"/>
    </w:p>
    <w:p w14:paraId="794ACED6">
      <w:pPr>
        <w:spacing w:beforeLines="100" w:afterLines="50" w:line="800" w:lineRule="exact"/>
        <w:jc w:val="center"/>
        <w:rPr>
          <w:rFonts w:ascii="仿宋" w:hAnsi="仿宋" w:eastAsia="仿宋" w:cs="方正小标宋简体"/>
          <w:b/>
          <w:sz w:val="84"/>
          <w:szCs w:val="84"/>
        </w:rPr>
      </w:pPr>
      <w:r>
        <w:rPr>
          <w:rFonts w:hint="eastAsia" w:ascii="仿宋" w:hAnsi="仿宋" w:eastAsia="仿宋" w:cs="方正小标宋简体"/>
          <w:b/>
          <w:sz w:val="84"/>
          <w:szCs w:val="84"/>
        </w:rPr>
        <w:t>崇左市第二人民医院</w:t>
      </w:r>
    </w:p>
    <w:p w14:paraId="519A92C6">
      <w:pPr>
        <w:spacing w:beforeLines="100" w:afterLines="50" w:line="600" w:lineRule="exact"/>
        <w:jc w:val="center"/>
        <w:rPr>
          <w:rFonts w:ascii="仿宋" w:hAnsi="仿宋" w:eastAsia="仿宋" w:cs="方正小标宋简体"/>
          <w:b/>
          <w:sz w:val="44"/>
          <w:szCs w:val="44"/>
        </w:rPr>
      </w:pPr>
    </w:p>
    <w:p w14:paraId="34CC5DE8">
      <w:pPr>
        <w:spacing w:beforeLines="100" w:afterLines="50" w:line="600" w:lineRule="exact"/>
        <w:jc w:val="center"/>
        <w:rPr>
          <w:rFonts w:ascii="仿宋" w:hAnsi="仿宋" w:eastAsia="仿宋" w:cs="方正小标宋简体"/>
          <w:b/>
          <w:sz w:val="44"/>
          <w:szCs w:val="44"/>
        </w:rPr>
      </w:pPr>
    </w:p>
    <w:p w14:paraId="2D939AA0">
      <w:pPr>
        <w:spacing w:beforeLines="100" w:afterLines="50" w:line="600" w:lineRule="exact"/>
        <w:jc w:val="center"/>
        <w:rPr>
          <w:rFonts w:ascii="仿宋" w:hAnsi="仿宋" w:eastAsia="仿宋" w:cs="方正小标宋简体"/>
          <w:b/>
          <w:sz w:val="44"/>
          <w:szCs w:val="44"/>
        </w:rPr>
      </w:pPr>
      <w:r>
        <w:rPr>
          <w:rFonts w:hint="eastAsia" w:ascii="仿宋" w:hAnsi="仿宋" w:eastAsia="仿宋" w:cs="方正小标宋简体"/>
          <w:b/>
          <w:sz w:val="44"/>
          <w:szCs w:val="44"/>
        </w:rPr>
        <w:t>询价采购</w:t>
      </w:r>
      <w:r>
        <w:rPr>
          <w:rFonts w:hint="eastAsia" w:ascii="仿宋" w:hAnsi="仿宋" w:eastAsia="仿宋" w:cs="方正小标宋简体"/>
          <w:b/>
          <w:sz w:val="44"/>
          <w:szCs w:val="44"/>
          <w:lang w:eastAsia="zh-CN"/>
        </w:rPr>
        <w:t>服务</w:t>
      </w:r>
      <w:r>
        <w:rPr>
          <w:rFonts w:hint="eastAsia" w:ascii="仿宋" w:hAnsi="仿宋" w:eastAsia="仿宋" w:cs="方正小标宋简体"/>
          <w:b/>
          <w:sz w:val="44"/>
          <w:szCs w:val="44"/>
        </w:rPr>
        <w:t>类文件</w:t>
      </w:r>
    </w:p>
    <w:p w14:paraId="3F0EC591">
      <w:pPr>
        <w:snapToGrid w:val="0"/>
        <w:spacing w:beforeLines="50" w:line="360" w:lineRule="auto"/>
        <w:jc w:val="center"/>
        <w:rPr>
          <w:rFonts w:ascii="仿宋_GB2312" w:hAnsi="宋体" w:eastAsia="仿宋_GB2312"/>
          <w:sz w:val="30"/>
          <w:szCs w:val="72"/>
        </w:rPr>
      </w:pPr>
    </w:p>
    <w:p w14:paraId="40F21B1B">
      <w:pPr>
        <w:snapToGrid w:val="0"/>
        <w:spacing w:beforeLines="50" w:line="360" w:lineRule="auto"/>
        <w:jc w:val="center"/>
        <w:rPr>
          <w:rFonts w:ascii="仿宋_GB2312" w:hAnsi="宋体" w:eastAsia="仿宋_GB2312"/>
          <w:sz w:val="30"/>
          <w:szCs w:val="72"/>
        </w:rPr>
      </w:pPr>
    </w:p>
    <w:p w14:paraId="58601897">
      <w:pPr>
        <w:snapToGrid w:val="0"/>
        <w:spacing w:beforeLines="50" w:line="360" w:lineRule="auto"/>
        <w:jc w:val="center"/>
        <w:rPr>
          <w:rFonts w:ascii="仿宋_GB2312" w:hAnsi="宋体" w:eastAsia="仿宋_GB2312"/>
          <w:sz w:val="30"/>
          <w:szCs w:val="72"/>
        </w:rPr>
      </w:pPr>
    </w:p>
    <w:p w14:paraId="6DF4911D">
      <w:pPr>
        <w:snapToGrid w:val="0"/>
        <w:spacing w:beforeLines="50" w:line="360" w:lineRule="auto"/>
        <w:jc w:val="center"/>
        <w:rPr>
          <w:rFonts w:ascii="仿宋_GB2312" w:hAnsi="宋体" w:eastAsia="仿宋_GB2312"/>
          <w:sz w:val="30"/>
          <w:szCs w:val="72"/>
        </w:rPr>
      </w:pPr>
    </w:p>
    <w:p w14:paraId="11519109">
      <w:pPr>
        <w:spacing w:line="400" w:lineRule="exact"/>
        <w:rPr>
          <w:rFonts w:ascii="宋体"/>
          <w:b/>
          <w:sz w:val="32"/>
          <w:szCs w:val="32"/>
        </w:rPr>
      </w:pPr>
    </w:p>
    <w:p w14:paraId="25798D54">
      <w:pPr>
        <w:spacing w:line="400" w:lineRule="exact"/>
        <w:jc w:val="center"/>
        <w:rPr>
          <w:rFonts w:ascii="宋体"/>
          <w:b/>
          <w:sz w:val="32"/>
          <w:szCs w:val="32"/>
        </w:rPr>
      </w:pPr>
    </w:p>
    <w:p w14:paraId="404E77CB">
      <w:pPr>
        <w:spacing w:line="400" w:lineRule="exact"/>
        <w:ind w:firstLine="1424" w:firstLineChars="445"/>
        <w:rPr>
          <w:rFonts w:ascii="仿宋_GB2312" w:hAnsi="宋体" w:eastAsia="仿宋_GB2312"/>
          <w:b/>
          <w:sz w:val="32"/>
          <w:szCs w:val="32"/>
        </w:rPr>
      </w:pPr>
    </w:p>
    <w:p w14:paraId="0F64F012">
      <w:pPr>
        <w:spacing w:line="480" w:lineRule="auto"/>
        <w:rPr>
          <w:rFonts w:ascii="仿宋_GB2312" w:hAnsi="宋体" w:eastAsia="仿宋_GB2312"/>
          <w:b/>
          <w:sz w:val="32"/>
          <w:szCs w:val="32"/>
        </w:rPr>
      </w:pPr>
      <w:r>
        <w:rPr>
          <w:rFonts w:hint="eastAsia" w:ascii="仿宋_GB2312" w:hAnsi="宋体" w:eastAsia="仿宋_GB2312"/>
          <w:b/>
          <w:sz w:val="32"/>
          <w:szCs w:val="32"/>
        </w:rPr>
        <w:t>项目名称：崇左市第二人民医院医用中心制氧系统维护保养项目</w:t>
      </w:r>
    </w:p>
    <w:p w14:paraId="3B98182A">
      <w:pPr>
        <w:spacing w:line="480" w:lineRule="auto"/>
        <w:rPr>
          <w:rFonts w:hint="default" w:ascii="仿宋_GB2312" w:hAnsi="宋体" w:eastAsia="仿宋_GB2312"/>
          <w:b/>
          <w:sz w:val="32"/>
          <w:szCs w:val="32"/>
          <w:lang w:val="en-US" w:eastAsia="zh-CN"/>
        </w:rPr>
      </w:pPr>
      <w:r>
        <w:rPr>
          <w:rFonts w:hint="eastAsia" w:ascii="仿宋_GB2312" w:hAnsi="宋体" w:eastAsia="仿宋_GB2312"/>
          <w:b/>
          <w:sz w:val="32"/>
          <w:szCs w:val="32"/>
        </w:rPr>
        <w:t>项目编号：</w:t>
      </w:r>
      <w:r>
        <w:rPr>
          <w:rFonts w:hint="eastAsia" w:ascii="仿宋_GB2312" w:hAnsi="宋体" w:eastAsia="仿宋_GB2312"/>
          <w:b/>
          <w:sz w:val="32"/>
          <w:szCs w:val="32"/>
          <w:lang w:val="en-US" w:eastAsia="zh-CN"/>
        </w:rPr>
        <w:t>sbk-2024-002</w:t>
      </w:r>
    </w:p>
    <w:p w14:paraId="66D7E3F6">
      <w:pPr>
        <w:spacing w:line="480" w:lineRule="auto"/>
        <w:ind w:firstLine="640" w:firstLineChars="200"/>
        <w:rPr>
          <w:rFonts w:ascii="仿宋_GB2312" w:hAnsi="宋体" w:eastAsia="仿宋_GB2312"/>
          <w:b/>
          <w:sz w:val="32"/>
          <w:szCs w:val="32"/>
        </w:rPr>
      </w:pPr>
    </w:p>
    <w:p w14:paraId="7064E2FB">
      <w:pPr>
        <w:spacing w:line="480" w:lineRule="auto"/>
        <w:ind w:firstLine="640" w:firstLineChars="200"/>
        <w:rPr>
          <w:rFonts w:ascii="仿宋_GB2312" w:hAnsi="宋体" w:eastAsia="仿宋_GB2312"/>
          <w:b/>
          <w:sz w:val="32"/>
          <w:szCs w:val="32"/>
        </w:rPr>
      </w:pPr>
    </w:p>
    <w:p w14:paraId="31B54EDB">
      <w:pPr>
        <w:spacing w:line="480" w:lineRule="auto"/>
        <w:ind w:firstLine="2380" w:firstLineChars="744"/>
        <w:rPr>
          <w:rFonts w:hint="eastAsia" w:ascii="仿宋_GB2312" w:hAnsi="宋体" w:eastAsia="仿宋_GB2312"/>
          <w:b/>
          <w:sz w:val="32"/>
          <w:szCs w:val="32"/>
          <w:lang w:eastAsia="zh-CN"/>
        </w:rPr>
      </w:pPr>
      <w:r>
        <w:rPr>
          <w:rFonts w:hint="eastAsia" w:ascii="仿宋_GB2312" w:hAnsi="宋体" w:eastAsia="仿宋_GB2312"/>
          <w:b/>
          <w:sz w:val="32"/>
          <w:szCs w:val="32"/>
        </w:rPr>
        <w:t>采</w:t>
      </w:r>
      <w:r>
        <w:rPr>
          <w:rFonts w:ascii="仿宋_GB2312" w:hAnsi="宋体" w:eastAsia="仿宋_GB2312"/>
          <w:b/>
          <w:sz w:val="32"/>
          <w:szCs w:val="32"/>
        </w:rPr>
        <w:t xml:space="preserve"> </w:t>
      </w:r>
      <w:r>
        <w:rPr>
          <w:rFonts w:hint="eastAsia" w:ascii="仿宋_GB2312" w:hAnsi="宋体" w:eastAsia="仿宋_GB2312"/>
          <w:b/>
          <w:sz w:val="32"/>
          <w:szCs w:val="32"/>
        </w:rPr>
        <w:t>购</w:t>
      </w:r>
      <w:r>
        <w:rPr>
          <w:rFonts w:ascii="仿宋_GB2312" w:hAnsi="宋体" w:eastAsia="仿宋_GB2312"/>
          <w:b/>
          <w:sz w:val="32"/>
          <w:szCs w:val="32"/>
        </w:rPr>
        <w:t xml:space="preserve"> </w:t>
      </w:r>
      <w:r>
        <w:rPr>
          <w:rFonts w:hint="eastAsia" w:ascii="仿宋_GB2312" w:hAnsi="宋体" w:eastAsia="仿宋_GB2312"/>
          <w:b/>
          <w:sz w:val="32"/>
          <w:szCs w:val="32"/>
        </w:rPr>
        <w:t>人：</w:t>
      </w:r>
      <w:r>
        <w:rPr>
          <w:rFonts w:hint="eastAsia" w:ascii="仿宋_GB2312" w:hAnsi="宋体" w:eastAsia="仿宋_GB2312"/>
          <w:b/>
          <w:sz w:val="32"/>
          <w:szCs w:val="32"/>
          <w:lang w:eastAsia="zh-CN"/>
        </w:rPr>
        <w:t>崇左市第二人民医院</w:t>
      </w:r>
    </w:p>
    <w:p w14:paraId="16A518AC">
      <w:pPr>
        <w:spacing w:line="400" w:lineRule="exact"/>
        <w:jc w:val="center"/>
        <w:rPr>
          <w:rFonts w:ascii="仿宋_GB2312" w:hAnsi="宋体" w:eastAsia="仿宋_GB2312"/>
          <w:b/>
          <w:color w:val="0000FF"/>
          <w:sz w:val="32"/>
          <w:szCs w:val="32"/>
        </w:rPr>
      </w:pPr>
      <w:r>
        <w:rPr>
          <w:rFonts w:ascii="仿宋_GB2312" w:hAnsi="宋体" w:eastAsia="仿宋_GB2312"/>
          <w:b/>
          <w:color w:val="0000FF"/>
          <w:sz w:val="32"/>
          <w:szCs w:val="32"/>
        </w:rPr>
        <w:t>2024</w:t>
      </w:r>
      <w:r>
        <w:rPr>
          <w:rFonts w:hint="eastAsia" w:ascii="仿宋_GB2312" w:hAnsi="宋体" w:eastAsia="仿宋_GB2312"/>
          <w:b/>
          <w:color w:val="0000FF"/>
          <w:sz w:val="32"/>
          <w:szCs w:val="32"/>
        </w:rPr>
        <w:t>年</w:t>
      </w:r>
      <w:r>
        <w:rPr>
          <w:rFonts w:hint="eastAsia" w:ascii="仿宋_GB2312" w:hAnsi="宋体" w:eastAsia="仿宋_GB2312"/>
          <w:b/>
          <w:color w:val="0000FF"/>
          <w:sz w:val="32"/>
          <w:szCs w:val="32"/>
          <w:lang w:eastAsia="zh-CN"/>
        </w:rPr>
        <w:t>9</w:t>
      </w:r>
      <w:r>
        <w:rPr>
          <w:rFonts w:hint="eastAsia" w:ascii="仿宋_GB2312" w:hAnsi="宋体" w:eastAsia="仿宋_GB2312"/>
          <w:b/>
          <w:color w:val="0000FF"/>
          <w:sz w:val="32"/>
          <w:szCs w:val="32"/>
        </w:rPr>
        <w:t>月</w:t>
      </w:r>
      <w:r>
        <w:rPr>
          <w:rFonts w:hint="eastAsia" w:ascii="仿宋_GB2312" w:hAnsi="宋体" w:eastAsia="仿宋_GB2312"/>
          <w:b/>
          <w:color w:val="0000FF"/>
          <w:sz w:val="32"/>
          <w:szCs w:val="32"/>
          <w:lang w:val="en-US" w:eastAsia="zh-CN"/>
        </w:rPr>
        <w:t>9</w:t>
      </w:r>
      <w:r>
        <w:rPr>
          <w:rFonts w:hint="eastAsia" w:ascii="仿宋_GB2312" w:hAnsi="宋体" w:eastAsia="仿宋_GB2312"/>
          <w:b/>
          <w:color w:val="0000FF"/>
          <w:sz w:val="32"/>
          <w:szCs w:val="32"/>
        </w:rPr>
        <w:t>日</w:t>
      </w:r>
    </w:p>
    <w:p w14:paraId="4C2BB1E3">
      <w:pPr>
        <w:widowControl/>
        <w:jc w:val="left"/>
        <w:rPr>
          <w:rFonts w:ascii="Cambria" w:hAnsi="Cambria"/>
          <w:b/>
          <w:bCs/>
          <w:sz w:val="32"/>
          <w:szCs w:val="32"/>
        </w:rPr>
      </w:pPr>
    </w:p>
    <w:p w14:paraId="064D397B">
      <w:pPr>
        <w:pStyle w:val="4"/>
        <w:jc w:val="center"/>
      </w:pPr>
      <w:r>
        <w:rPr>
          <w:rFonts w:hint="eastAsia"/>
        </w:rPr>
        <w:t>第一章</w:t>
      </w:r>
      <w:r>
        <w:t xml:space="preserve"> </w:t>
      </w:r>
      <w:r>
        <w:rPr>
          <w:rFonts w:hint="eastAsia"/>
        </w:rPr>
        <w:t>询价</w:t>
      </w:r>
      <w:r>
        <w:rPr>
          <w:rFonts w:hint="eastAsia"/>
          <w:lang w:eastAsia="zh-CN"/>
        </w:rPr>
        <w:t>采购</w:t>
      </w:r>
      <w:r>
        <w:rPr>
          <w:rFonts w:hint="eastAsia"/>
        </w:rPr>
        <w:t>公告</w:t>
      </w:r>
      <w:bookmarkEnd w:id="0"/>
      <w:bookmarkStart w:id="1" w:name="_Toc35393798"/>
      <w:bookmarkStart w:id="2" w:name="_Toc35393629"/>
      <w:bookmarkStart w:id="3" w:name="_Toc28359089"/>
      <w:bookmarkStart w:id="4" w:name="_Toc28359012"/>
      <w:bookmarkStart w:id="5" w:name="_Hlk37430271"/>
    </w:p>
    <w:p w14:paraId="7C095F73">
      <w:pPr>
        <w:pStyle w:val="4"/>
        <w:jc w:val="center"/>
        <w:rPr>
          <w:sz w:val="28"/>
          <w:szCs w:val="28"/>
        </w:rPr>
      </w:pPr>
      <w:r>
        <w:rPr>
          <w:rFonts w:hint="eastAsia"/>
          <w:sz w:val="28"/>
          <w:szCs w:val="28"/>
        </w:rPr>
        <w:t>崇左市第二人民医院医用中心制氧系统维护保养项目询价</w:t>
      </w:r>
      <w:r>
        <w:rPr>
          <w:rFonts w:hint="eastAsia"/>
          <w:sz w:val="28"/>
          <w:szCs w:val="28"/>
          <w:lang w:eastAsia="zh-CN"/>
        </w:rPr>
        <w:t>采购</w:t>
      </w:r>
      <w:bookmarkStart w:id="28" w:name="_GoBack"/>
      <w:bookmarkEnd w:id="28"/>
      <w:r>
        <w:rPr>
          <w:rFonts w:hint="eastAsia"/>
          <w:sz w:val="28"/>
          <w:szCs w:val="28"/>
        </w:rPr>
        <w:t>公告</w:t>
      </w:r>
    </w:p>
    <w:p w14:paraId="652FBFEA">
      <w:pPr>
        <w:pStyle w:val="4"/>
        <w:spacing w:line="360" w:lineRule="auto"/>
        <w:ind w:firstLine="420" w:firstLineChars="200"/>
      </w:pPr>
      <w:r>
        <w:rPr>
          <w:rFonts w:hint="eastAsia" w:ascii="新宋体" w:hAnsi="新宋体" w:eastAsia="新宋体" w:cs="宋体"/>
          <w:bCs w:val="0"/>
          <w:sz w:val="21"/>
          <w:szCs w:val="21"/>
        </w:rPr>
        <w:t>一、项目基本情况</w:t>
      </w:r>
      <w:bookmarkEnd w:id="1"/>
      <w:bookmarkEnd w:id="2"/>
      <w:bookmarkEnd w:id="3"/>
      <w:bookmarkEnd w:id="4"/>
    </w:p>
    <w:p w14:paraId="022F0D76">
      <w:pPr>
        <w:spacing w:line="360" w:lineRule="auto"/>
        <w:ind w:firstLine="420" w:firstLineChars="200"/>
        <w:rPr>
          <w:rFonts w:hint="default" w:ascii="新宋体" w:hAnsi="新宋体" w:eastAsia="新宋体"/>
          <w:szCs w:val="21"/>
          <w:lang w:val="en-US" w:eastAsia="zh-CN"/>
        </w:rPr>
      </w:pPr>
      <w:r>
        <w:rPr>
          <w:rFonts w:ascii="新宋体" w:hAnsi="新宋体" w:eastAsia="新宋体"/>
          <w:szCs w:val="21"/>
        </w:rPr>
        <w:t>1.</w:t>
      </w:r>
      <w:r>
        <w:rPr>
          <w:rFonts w:hint="eastAsia" w:ascii="新宋体" w:hAnsi="新宋体" w:eastAsia="新宋体"/>
          <w:szCs w:val="21"/>
        </w:rPr>
        <w:t>项目编号：</w:t>
      </w:r>
      <w:r>
        <w:rPr>
          <w:rFonts w:hint="eastAsia" w:ascii="新宋体" w:hAnsi="新宋体" w:eastAsia="新宋体"/>
          <w:szCs w:val="21"/>
          <w:lang w:val="en-US" w:eastAsia="zh-CN"/>
        </w:rPr>
        <w:t>SBK-2024-002</w:t>
      </w:r>
    </w:p>
    <w:p w14:paraId="2E9B17D8">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项目名称：崇左市第二人民医院医用中心制氧系统维护保养项目</w:t>
      </w:r>
    </w:p>
    <w:p w14:paraId="62BF2EBB">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采购预算金额：</w:t>
      </w:r>
      <w:r>
        <w:rPr>
          <w:rFonts w:hint="eastAsia" w:ascii="新宋体" w:hAnsi="新宋体" w:eastAsia="新宋体"/>
          <w:szCs w:val="21"/>
          <w:lang w:val="en-US" w:eastAsia="zh-CN"/>
        </w:rPr>
        <w:t>52080.0</w:t>
      </w:r>
      <w:r>
        <w:rPr>
          <w:rFonts w:hint="eastAsia" w:ascii="新宋体" w:hAnsi="新宋体" w:eastAsia="新宋体"/>
          <w:szCs w:val="21"/>
        </w:rPr>
        <w:t>元</w:t>
      </w:r>
    </w:p>
    <w:p w14:paraId="1A654362">
      <w:pPr>
        <w:spacing w:line="360" w:lineRule="auto"/>
        <w:ind w:firstLine="420" w:firstLineChars="200"/>
        <w:rPr>
          <w:rFonts w:hint="eastAsia" w:ascii="新宋体" w:hAnsi="新宋体" w:eastAsia="新宋体"/>
          <w:szCs w:val="21"/>
          <w:lang w:eastAsia="zh-CN"/>
        </w:rPr>
      </w:pPr>
      <w:r>
        <w:rPr>
          <w:rFonts w:ascii="新宋体" w:hAnsi="新宋体" w:eastAsia="新宋体"/>
          <w:szCs w:val="21"/>
        </w:rPr>
        <w:t>4.</w:t>
      </w:r>
      <w:r>
        <w:rPr>
          <w:rFonts w:hint="eastAsia" w:ascii="新宋体" w:hAnsi="新宋体" w:eastAsia="新宋体"/>
          <w:szCs w:val="21"/>
        </w:rPr>
        <w:t>采购方式：</w:t>
      </w:r>
      <w:r>
        <w:rPr>
          <w:rFonts w:hint="eastAsia" w:ascii="新宋体" w:hAnsi="新宋体" w:eastAsia="新宋体"/>
          <w:szCs w:val="21"/>
          <w:lang w:eastAsia="zh-CN"/>
        </w:rPr>
        <w:t>询价采购</w:t>
      </w:r>
    </w:p>
    <w:p w14:paraId="42360162">
      <w:pPr>
        <w:spacing w:line="360" w:lineRule="auto"/>
        <w:ind w:firstLine="420" w:firstLineChars="20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采购需求：（</w:t>
      </w:r>
      <w:r>
        <w:rPr>
          <w:rFonts w:hint="eastAsia" w:ascii="新宋体" w:hAnsi="新宋体" w:eastAsia="新宋体"/>
          <w:szCs w:val="21"/>
          <w:u w:val="single"/>
        </w:rPr>
        <w:t>包括但不限于标的的名称、数量、简要技术需求或服务要求等</w:t>
      </w:r>
      <w:r>
        <w:rPr>
          <w:rFonts w:hint="eastAsia" w:ascii="新宋体" w:hAnsi="新宋体" w:eastAsia="新宋体"/>
          <w:szCs w:val="21"/>
        </w:rPr>
        <w:t>）</w:t>
      </w:r>
    </w:p>
    <w:tbl>
      <w:tblPr>
        <w:tblStyle w:val="21"/>
        <w:tblW w:w="0" w:type="auto"/>
        <w:jc w:val="center"/>
        <w:tblLayout w:type="fixed"/>
        <w:tblCellMar>
          <w:top w:w="0" w:type="dxa"/>
          <w:left w:w="108" w:type="dxa"/>
          <w:bottom w:w="0" w:type="dxa"/>
          <w:right w:w="108" w:type="dxa"/>
        </w:tblCellMar>
      </w:tblPr>
      <w:tblGrid>
        <w:gridCol w:w="695"/>
        <w:gridCol w:w="1229"/>
        <w:gridCol w:w="690"/>
        <w:gridCol w:w="5768"/>
      </w:tblGrid>
      <w:tr w14:paraId="57D07F04">
        <w:tblPrEx>
          <w:tblCellMar>
            <w:top w:w="0" w:type="dxa"/>
            <w:left w:w="108" w:type="dxa"/>
            <w:bottom w:w="0" w:type="dxa"/>
            <w:right w:w="108" w:type="dxa"/>
          </w:tblCellMar>
        </w:tblPrEx>
        <w:trPr>
          <w:trHeight w:val="417" w:hRule="atLeast"/>
          <w:jc w:val="center"/>
        </w:trPr>
        <w:tc>
          <w:tcPr>
            <w:tcW w:w="695" w:type="dxa"/>
            <w:tcBorders>
              <w:top w:val="single" w:color="auto" w:sz="6" w:space="0"/>
              <w:left w:val="single" w:color="auto" w:sz="6" w:space="0"/>
              <w:bottom w:val="single" w:color="auto" w:sz="6" w:space="0"/>
              <w:right w:val="single" w:color="auto" w:sz="6" w:space="0"/>
            </w:tcBorders>
          </w:tcPr>
          <w:p w14:paraId="16CF1EA9">
            <w:pPr>
              <w:spacing w:line="360" w:lineRule="auto"/>
              <w:jc w:val="center"/>
              <w:rPr>
                <w:rFonts w:ascii="新宋体" w:hAnsi="新宋体" w:eastAsia="新宋体"/>
                <w:szCs w:val="21"/>
              </w:rPr>
            </w:pPr>
            <w:r>
              <w:rPr>
                <w:rFonts w:hint="eastAsia" w:ascii="新宋体" w:hAnsi="新宋体" w:eastAsia="新宋体"/>
                <w:szCs w:val="21"/>
              </w:rPr>
              <w:t>序号</w:t>
            </w:r>
          </w:p>
        </w:tc>
        <w:tc>
          <w:tcPr>
            <w:tcW w:w="1229" w:type="dxa"/>
            <w:tcBorders>
              <w:top w:val="single" w:color="auto" w:sz="6" w:space="0"/>
              <w:left w:val="single" w:color="auto" w:sz="6" w:space="0"/>
              <w:bottom w:val="single" w:color="auto" w:sz="6" w:space="0"/>
              <w:right w:val="single" w:color="auto" w:sz="6" w:space="0"/>
            </w:tcBorders>
          </w:tcPr>
          <w:p w14:paraId="227BBDF5">
            <w:pPr>
              <w:spacing w:line="360" w:lineRule="auto"/>
              <w:jc w:val="center"/>
              <w:rPr>
                <w:rFonts w:ascii="新宋体" w:hAnsi="新宋体" w:eastAsia="新宋体"/>
                <w:szCs w:val="21"/>
              </w:rPr>
            </w:pPr>
            <w:r>
              <w:rPr>
                <w:rFonts w:hint="eastAsia" w:ascii="新宋体" w:hAnsi="新宋体" w:eastAsia="新宋体"/>
                <w:szCs w:val="21"/>
              </w:rPr>
              <w:t>名称</w:t>
            </w:r>
          </w:p>
        </w:tc>
        <w:tc>
          <w:tcPr>
            <w:tcW w:w="690" w:type="dxa"/>
            <w:tcBorders>
              <w:top w:val="single" w:color="auto" w:sz="6" w:space="0"/>
              <w:left w:val="single" w:color="auto" w:sz="6" w:space="0"/>
              <w:bottom w:val="single" w:color="auto" w:sz="6" w:space="0"/>
              <w:right w:val="single" w:color="auto" w:sz="6" w:space="0"/>
            </w:tcBorders>
          </w:tcPr>
          <w:p w14:paraId="79DF2F65">
            <w:pPr>
              <w:spacing w:line="360" w:lineRule="auto"/>
              <w:jc w:val="center"/>
              <w:rPr>
                <w:rFonts w:ascii="新宋体" w:hAnsi="新宋体" w:eastAsia="新宋体"/>
                <w:szCs w:val="21"/>
              </w:rPr>
            </w:pPr>
            <w:r>
              <w:rPr>
                <w:rFonts w:hint="eastAsia" w:ascii="新宋体" w:hAnsi="新宋体" w:eastAsia="新宋体"/>
                <w:szCs w:val="21"/>
              </w:rPr>
              <w:t>数量</w:t>
            </w:r>
          </w:p>
        </w:tc>
        <w:tc>
          <w:tcPr>
            <w:tcW w:w="5768" w:type="dxa"/>
            <w:tcBorders>
              <w:top w:val="single" w:color="auto" w:sz="6" w:space="0"/>
              <w:left w:val="single" w:color="auto" w:sz="6" w:space="0"/>
              <w:bottom w:val="single" w:color="auto" w:sz="6" w:space="0"/>
              <w:right w:val="single" w:color="auto" w:sz="6" w:space="0"/>
            </w:tcBorders>
          </w:tcPr>
          <w:p w14:paraId="3BF428AD">
            <w:pPr>
              <w:spacing w:line="360" w:lineRule="auto"/>
              <w:ind w:firstLine="420" w:firstLineChars="200"/>
              <w:jc w:val="center"/>
              <w:rPr>
                <w:rFonts w:ascii="新宋体" w:hAnsi="新宋体" w:eastAsia="新宋体"/>
                <w:szCs w:val="21"/>
              </w:rPr>
            </w:pPr>
            <w:r>
              <w:rPr>
                <w:rFonts w:hint="eastAsia" w:ascii="新宋体" w:hAnsi="新宋体" w:eastAsia="新宋体"/>
                <w:szCs w:val="21"/>
                <w:u w:val="single"/>
              </w:rPr>
              <w:t>简要技术需求或服务要求</w:t>
            </w:r>
          </w:p>
        </w:tc>
      </w:tr>
      <w:tr w14:paraId="73F274EE">
        <w:tblPrEx>
          <w:tblCellMar>
            <w:top w:w="0" w:type="dxa"/>
            <w:left w:w="108" w:type="dxa"/>
            <w:bottom w:w="0" w:type="dxa"/>
            <w:right w:w="108" w:type="dxa"/>
          </w:tblCellMar>
        </w:tblPrEx>
        <w:trPr>
          <w:trHeight w:val="401"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4FE3D2F2">
            <w:pPr>
              <w:spacing w:line="360" w:lineRule="auto"/>
              <w:jc w:val="center"/>
              <w:rPr>
                <w:rFonts w:ascii="新宋体" w:hAnsi="新宋体" w:eastAsia="新宋体"/>
                <w:szCs w:val="21"/>
              </w:rPr>
            </w:pPr>
            <w:r>
              <w:rPr>
                <w:rFonts w:ascii="新宋体" w:hAnsi="新宋体" w:eastAsia="新宋体"/>
                <w:szCs w:val="21"/>
              </w:rPr>
              <w:t>1</w:t>
            </w:r>
          </w:p>
        </w:tc>
        <w:tc>
          <w:tcPr>
            <w:tcW w:w="1229" w:type="dxa"/>
            <w:tcBorders>
              <w:top w:val="single" w:color="auto" w:sz="6" w:space="0"/>
              <w:left w:val="single" w:color="auto" w:sz="6" w:space="0"/>
              <w:bottom w:val="single" w:color="auto" w:sz="6" w:space="0"/>
              <w:right w:val="single" w:color="auto" w:sz="6" w:space="0"/>
            </w:tcBorders>
            <w:vAlign w:val="center"/>
          </w:tcPr>
          <w:p w14:paraId="71AF7F06">
            <w:pPr>
              <w:spacing w:line="360" w:lineRule="auto"/>
              <w:jc w:val="center"/>
              <w:rPr>
                <w:rFonts w:ascii="新宋体" w:hAnsi="新宋体" w:eastAsia="新宋体"/>
                <w:szCs w:val="21"/>
              </w:rPr>
            </w:pPr>
            <w:r>
              <w:rPr>
                <w:rFonts w:hint="eastAsia" w:ascii="新宋体" w:hAnsi="新宋体" w:eastAsia="新宋体"/>
                <w:szCs w:val="21"/>
              </w:rPr>
              <w:t>医用中心制氧系统维护保养</w:t>
            </w:r>
          </w:p>
        </w:tc>
        <w:tc>
          <w:tcPr>
            <w:tcW w:w="690" w:type="dxa"/>
            <w:tcBorders>
              <w:top w:val="single" w:color="auto" w:sz="6" w:space="0"/>
              <w:left w:val="single" w:color="auto" w:sz="6" w:space="0"/>
              <w:bottom w:val="single" w:color="auto" w:sz="6" w:space="0"/>
              <w:right w:val="single" w:color="auto" w:sz="6" w:space="0"/>
            </w:tcBorders>
            <w:vAlign w:val="center"/>
          </w:tcPr>
          <w:p w14:paraId="6670300D">
            <w:pPr>
              <w:widowControl/>
              <w:jc w:val="center"/>
              <w:textAlignment w:val="center"/>
              <w:rPr>
                <w:rFonts w:ascii="新宋体" w:hAnsi="新宋体" w:eastAsia="新宋体"/>
                <w:szCs w:val="21"/>
              </w:rPr>
            </w:pPr>
            <w:r>
              <w:rPr>
                <w:rFonts w:ascii="新宋体" w:hAnsi="新宋体" w:eastAsia="新宋体"/>
                <w:szCs w:val="21"/>
              </w:rPr>
              <w:t>1</w:t>
            </w:r>
            <w:r>
              <w:rPr>
                <w:rFonts w:hint="eastAsia" w:ascii="新宋体" w:hAnsi="新宋体" w:eastAsia="新宋体"/>
                <w:szCs w:val="21"/>
                <w:lang w:eastAsia="zh-CN"/>
              </w:rPr>
              <w:t>项</w:t>
            </w:r>
          </w:p>
        </w:tc>
        <w:tc>
          <w:tcPr>
            <w:tcW w:w="5768" w:type="dxa"/>
            <w:tcBorders>
              <w:top w:val="single" w:color="auto" w:sz="6" w:space="0"/>
              <w:left w:val="single" w:color="auto" w:sz="6" w:space="0"/>
              <w:bottom w:val="single" w:color="auto" w:sz="6" w:space="0"/>
              <w:right w:val="single" w:color="auto" w:sz="6" w:space="0"/>
            </w:tcBorders>
            <w:vAlign w:val="center"/>
          </w:tcPr>
          <w:p w14:paraId="04152A35">
            <w:pPr>
              <w:pStyle w:val="42"/>
              <w:spacing w:before="83" w:line="460" w:lineRule="exact"/>
              <w:ind w:firstLine="440" w:firstLineChars="200"/>
              <w:rPr>
                <w:rFonts w:ascii="新宋体" w:hAnsi="新宋体" w:eastAsia="新宋体"/>
                <w:szCs w:val="21"/>
              </w:rPr>
            </w:pPr>
            <w:r>
              <w:rPr>
                <w:rFonts w:hint="eastAsia" w:ascii="新宋体" w:hAnsi="新宋体" w:eastAsia="新宋体"/>
                <w:szCs w:val="21"/>
              </w:rPr>
              <w:t>为保证医用中心制氧系统（包括空压机2台、冷干机2台、制氧机2台、空气罐2台、氧气罐2台；厂家：湖南新云医疗装备工业有限公司；型号：AO-30），得以良好的维护保养，最大限度地提高中心制氧系统的使用寿命和降低管理成本，提高安全生产及维护保养的效率和质量；需按时给中心制氧系统做维护及保养。</w:t>
            </w:r>
          </w:p>
        </w:tc>
      </w:tr>
    </w:tbl>
    <w:p w14:paraId="4C3DDC9E">
      <w:pPr>
        <w:spacing w:line="360" w:lineRule="auto"/>
        <w:ind w:firstLine="420" w:firstLineChars="200"/>
        <w:jc w:val="left"/>
        <w:rPr>
          <w:rFonts w:ascii="新宋体" w:hAnsi="新宋体" w:eastAsia="新宋体"/>
          <w:szCs w:val="21"/>
        </w:rPr>
      </w:pPr>
      <w:r>
        <w:rPr>
          <w:rFonts w:hint="eastAsia" w:ascii="新宋体" w:hAnsi="新宋体" w:eastAsia="新宋体"/>
          <w:szCs w:val="21"/>
          <w:lang w:val="en-US" w:eastAsia="zh-CN"/>
        </w:rPr>
        <w:t>6</w:t>
      </w:r>
      <w:r>
        <w:rPr>
          <w:rFonts w:ascii="新宋体" w:hAnsi="新宋体" w:eastAsia="新宋体"/>
          <w:szCs w:val="21"/>
        </w:rPr>
        <w:t>.</w:t>
      </w:r>
      <w:r>
        <w:rPr>
          <w:rFonts w:hint="eastAsia" w:ascii="新宋体" w:hAnsi="新宋体" w:eastAsia="新宋体"/>
          <w:szCs w:val="21"/>
        </w:rPr>
        <w:t>本项目不接受联合体</w:t>
      </w:r>
      <w:r>
        <w:rPr>
          <w:rFonts w:hint="eastAsia" w:ascii="新宋体" w:hAnsi="新宋体" w:eastAsia="新宋体"/>
          <w:szCs w:val="21"/>
          <w:lang w:eastAsia="zh-CN"/>
        </w:rPr>
        <w:t>报价</w:t>
      </w:r>
      <w:r>
        <w:rPr>
          <w:rFonts w:hint="eastAsia" w:ascii="新宋体" w:hAnsi="新宋体" w:eastAsia="新宋体"/>
          <w:szCs w:val="21"/>
        </w:rPr>
        <w:t>。</w:t>
      </w:r>
    </w:p>
    <w:p w14:paraId="072D20C6">
      <w:pPr>
        <w:pStyle w:val="4"/>
        <w:spacing w:before="0" w:after="0" w:line="360" w:lineRule="auto"/>
        <w:ind w:firstLine="420" w:firstLineChars="200"/>
        <w:jc w:val="left"/>
        <w:rPr>
          <w:rFonts w:ascii="新宋体" w:hAnsi="新宋体" w:eastAsia="新宋体" w:cs="宋体"/>
          <w:bCs w:val="0"/>
          <w:sz w:val="21"/>
          <w:szCs w:val="21"/>
        </w:rPr>
      </w:pPr>
      <w:bookmarkStart w:id="6" w:name="_Toc28359013"/>
      <w:bookmarkStart w:id="7" w:name="_Toc35393630"/>
      <w:bookmarkStart w:id="8" w:name="_Toc28359090"/>
      <w:bookmarkStart w:id="9" w:name="_Toc35393799"/>
      <w:r>
        <w:rPr>
          <w:rFonts w:hint="eastAsia" w:ascii="新宋体" w:hAnsi="新宋体" w:eastAsia="新宋体" w:cs="宋体"/>
          <w:bCs w:val="0"/>
          <w:sz w:val="21"/>
          <w:szCs w:val="21"/>
        </w:rPr>
        <w:t>二、申请人的资格要求：</w:t>
      </w:r>
      <w:bookmarkEnd w:id="6"/>
      <w:bookmarkEnd w:id="7"/>
      <w:bookmarkEnd w:id="8"/>
      <w:bookmarkEnd w:id="9"/>
    </w:p>
    <w:p w14:paraId="69273D14">
      <w:pPr>
        <w:spacing w:line="360" w:lineRule="auto"/>
        <w:ind w:firstLine="420" w:firstLineChars="200"/>
        <w:jc w:val="left"/>
        <w:rPr>
          <w:rFonts w:ascii="新宋体" w:hAnsi="新宋体" w:eastAsia="新宋体"/>
          <w:szCs w:val="21"/>
        </w:rPr>
      </w:pPr>
      <w:bookmarkStart w:id="10" w:name="_Toc28359014"/>
      <w:bookmarkStart w:id="11" w:name="_Toc28359091"/>
      <w:r>
        <w:rPr>
          <w:rFonts w:ascii="新宋体" w:hAnsi="新宋体" w:eastAsia="新宋体"/>
          <w:szCs w:val="21"/>
        </w:rPr>
        <w:t>1.</w:t>
      </w:r>
      <w:r>
        <w:rPr>
          <w:rFonts w:hint="eastAsia" w:ascii="宋体" w:hAnsi="宋体" w:cs="宋体"/>
          <w:szCs w:val="21"/>
        </w:rPr>
        <w:t>满足《中华人民共和国政府采购法》第二十二条规定；</w:t>
      </w:r>
    </w:p>
    <w:p w14:paraId="406084F2">
      <w:pPr>
        <w:spacing w:line="360" w:lineRule="auto"/>
        <w:ind w:firstLine="420" w:firstLineChars="200"/>
        <w:jc w:val="left"/>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单位负责人为同一人或者存在直接控股、管理关系的不同供应商，不得同时参加本次报价活动。</w:t>
      </w:r>
    </w:p>
    <w:p w14:paraId="52990C0A">
      <w:pPr>
        <w:spacing w:line="400" w:lineRule="exact"/>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对在“信用中国”网站</w:t>
      </w:r>
      <w:r>
        <w:rPr>
          <w:rFonts w:ascii="新宋体" w:hAnsi="新宋体" w:eastAsia="新宋体"/>
          <w:szCs w:val="21"/>
        </w:rPr>
        <w:t xml:space="preserve">(www.creditchina.gov.cn) </w:t>
      </w:r>
      <w:r>
        <w:rPr>
          <w:rFonts w:hint="eastAsia" w:ascii="新宋体" w:hAnsi="新宋体" w:eastAsia="新宋体"/>
          <w:szCs w:val="21"/>
        </w:rPr>
        <w:t>、中国政府采购网</w:t>
      </w:r>
      <w:r>
        <w:rPr>
          <w:rFonts w:ascii="新宋体" w:hAnsi="新宋体" w:eastAsia="新宋体"/>
          <w:szCs w:val="21"/>
        </w:rPr>
        <w:t>(www.ccgp.gov.cn)</w:t>
      </w:r>
      <w:r>
        <w:rPr>
          <w:rFonts w:hint="eastAsia" w:ascii="新宋体" w:hAnsi="新宋体" w:eastAsia="新宋体"/>
          <w:szCs w:val="21"/>
        </w:rPr>
        <w:t>被列入失信被执行人、</w:t>
      </w:r>
      <w:r>
        <w:rPr>
          <w:rFonts w:hint="eastAsia" w:ascii="新宋体" w:hAnsi="新宋体" w:eastAsia="新宋体"/>
          <w:szCs w:val="21"/>
          <w:lang w:eastAsia="zh-CN"/>
        </w:rPr>
        <w:t>重大税收违法失信主体</w:t>
      </w:r>
      <w:r>
        <w:rPr>
          <w:rFonts w:hint="eastAsia" w:ascii="新宋体" w:hAnsi="新宋体" w:eastAsia="新宋体"/>
          <w:szCs w:val="21"/>
        </w:rPr>
        <w:t>、政府采购严重违法失信行为记录名单及其他不符合《中华人民共和国政府采购法》第二十二条规定条件的供应商，不得参与本次采购活动。</w:t>
      </w:r>
    </w:p>
    <w:p w14:paraId="0FD1FEB4">
      <w:pPr>
        <w:pStyle w:val="4"/>
        <w:spacing w:before="0" w:after="0" w:line="360" w:lineRule="auto"/>
        <w:ind w:firstLine="420" w:firstLineChars="200"/>
        <w:jc w:val="left"/>
        <w:rPr>
          <w:rFonts w:ascii="新宋体" w:hAnsi="新宋体" w:eastAsia="新宋体" w:cs="宋体"/>
          <w:bCs w:val="0"/>
          <w:sz w:val="21"/>
          <w:szCs w:val="21"/>
        </w:rPr>
      </w:pPr>
      <w:bookmarkStart w:id="12" w:name="_Toc35393800"/>
      <w:bookmarkStart w:id="13" w:name="_Toc35393631"/>
      <w:r>
        <w:rPr>
          <w:rFonts w:hint="eastAsia" w:ascii="新宋体" w:hAnsi="新宋体" w:eastAsia="新宋体" w:cs="宋体"/>
          <w:bCs w:val="0"/>
          <w:sz w:val="21"/>
          <w:szCs w:val="21"/>
        </w:rPr>
        <w:t>三、获取询价文件</w:t>
      </w:r>
      <w:bookmarkEnd w:id="10"/>
      <w:bookmarkEnd w:id="11"/>
      <w:bookmarkEnd w:id="12"/>
      <w:bookmarkEnd w:id="13"/>
    </w:p>
    <w:p w14:paraId="39DD65BA">
      <w:pPr>
        <w:spacing w:line="360" w:lineRule="auto"/>
        <w:ind w:firstLine="420" w:firstLineChars="200"/>
        <w:jc w:val="left"/>
        <w:rPr>
          <w:rFonts w:ascii="新宋体" w:hAnsi="新宋体" w:eastAsia="新宋体"/>
          <w:szCs w:val="21"/>
        </w:rPr>
      </w:pPr>
      <w:r>
        <w:rPr>
          <w:rFonts w:hint="eastAsia" w:ascii="新宋体" w:hAnsi="新宋体" w:eastAsia="新宋体"/>
          <w:szCs w:val="21"/>
        </w:rPr>
        <w:t>时间：</w:t>
      </w:r>
      <w:r>
        <w:rPr>
          <w:rFonts w:hint="eastAsia" w:ascii="新宋体" w:hAnsi="新宋体" w:eastAsia="新宋体"/>
        </w:rPr>
        <w:t>公告发出之时起至</w:t>
      </w:r>
      <w:r>
        <w:rPr>
          <w:rFonts w:ascii="新宋体" w:hAnsi="新宋体" w:eastAsia="新宋体"/>
          <w:color w:val="0000FF"/>
          <w:szCs w:val="21"/>
          <w:u w:val="single"/>
        </w:rPr>
        <w:t>2024</w:t>
      </w:r>
      <w:r>
        <w:rPr>
          <w:rFonts w:hint="eastAsia" w:ascii="新宋体" w:hAnsi="新宋体" w:eastAsia="新宋体"/>
          <w:color w:val="0000FF"/>
          <w:szCs w:val="21"/>
          <w:u w:val="single"/>
        </w:rPr>
        <w:t>年</w:t>
      </w:r>
      <w:r>
        <w:rPr>
          <w:rFonts w:ascii="新宋体" w:hAnsi="新宋体" w:eastAsia="新宋体"/>
          <w:color w:val="0000FF"/>
          <w:szCs w:val="21"/>
          <w:u w:val="single"/>
        </w:rPr>
        <w:t xml:space="preserve"> </w:t>
      </w:r>
      <w:r>
        <w:rPr>
          <w:rFonts w:hint="eastAsia" w:ascii="新宋体" w:hAnsi="新宋体" w:eastAsia="新宋体"/>
          <w:color w:val="0000FF"/>
          <w:szCs w:val="21"/>
          <w:u w:val="single"/>
          <w:lang w:val="en-US" w:eastAsia="zh-CN"/>
        </w:rPr>
        <w:t>9</w:t>
      </w:r>
      <w:r>
        <w:rPr>
          <w:rFonts w:ascii="新宋体" w:hAnsi="新宋体" w:eastAsia="新宋体"/>
          <w:color w:val="0000FF"/>
          <w:szCs w:val="21"/>
          <w:u w:val="single"/>
        </w:rPr>
        <w:t xml:space="preserve"> </w:t>
      </w:r>
      <w:r>
        <w:rPr>
          <w:rFonts w:hint="eastAsia" w:ascii="新宋体" w:hAnsi="新宋体" w:eastAsia="新宋体"/>
          <w:color w:val="0000FF"/>
          <w:szCs w:val="21"/>
          <w:u w:val="single"/>
        </w:rPr>
        <w:t>月</w:t>
      </w:r>
      <w:r>
        <w:rPr>
          <w:rFonts w:ascii="新宋体" w:hAnsi="新宋体" w:eastAsia="新宋体"/>
          <w:color w:val="0000FF"/>
          <w:szCs w:val="21"/>
          <w:u w:val="single"/>
        </w:rPr>
        <w:t xml:space="preserve"> </w:t>
      </w:r>
      <w:r>
        <w:rPr>
          <w:rFonts w:hint="eastAsia" w:ascii="新宋体" w:hAnsi="新宋体" w:eastAsia="新宋体"/>
          <w:color w:val="0000FF"/>
          <w:szCs w:val="21"/>
          <w:u w:val="single"/>
          <w:lang w:val="en-US" w:eastAsia="zh-CN"/>
        </w:rPr>
        <w:t>9</w:t>
      </w:r>
      <w:r>
        <w:rPr>
          <w:rFonts w:ascii="新宋体" w:hAnsi="新宋体" w:eastAsia="新宋体"/>
          <w:color w:val="0000FF"/>
          <w:szCs w:val="21"/>
          <w:u w:val="single"/>
        </w:rPr>
        <w:t xml:space="preserve"> </w:t>
      </w:r>
      <w:r>
        <w:rPr>
          <w:rFonts w:hint="eastAsia" w:ascii="新宋体" w:hAnsi="新宋体" w:eastAsia="新宋体"/>
          <w:color w:val="0000FF"/>
          <w:szCs w:val="21"/>
          <w:u w:val="single"/>
        </w:rPr>
        <w:t>日</w:t>
      </w:r>
      <w:r>
        <w:rPr>
          <w:rFonts w:hint="eastAsia" w:ascii="新宋体" w:hAnsi="新宋体" w:eastAsia="新宋体"/>
          <w:szCs w:val="21"/>
        </w:rPr>
        <w:t>，法定工作日每天上午</w:t>
      </w:r>
      <w:r>
        <w:rPr>
          <w:rFonts w:hint="eastAsia" w:ascii="新宋体" w:hAnsi="新宋体" w:eastAsia="新宋体"/>
          <w:szCs w:val="21"/>
          <w:u w:val="single"/>
        </w:rPr>
        <w:t>　</w:t>
      </w:r>
      <w:r>
        <w:rPr>
          <w:rFonts w:ascii="新宋体" w:hAnsi="新宋体" w:eastAsia="新宋体"/>
          <w:szCs w:val="21"/>
          <w:u w:val="single"/>
        </w:rPr>
        <w:t>8:00</w:t>
      </w:r>
      <w:r>
        <w:rPr>
          <w:rFonts w:hint="eastAsia" w:ascii="新宋体" w:hAnsi="新宋体" w:eastAsia="新宋体"/>
          <w:szCs w:val="21"/>
          <w:u w:val="single"/>
        </w:rPr>
        <w:t>至</w:t>
      </w:r>
      <w:r>
        <w:rPr>
          <w:rFonts w:ascii="新宋体" w:hAnsi="新宋体" w:eastAsia="新宋体"/>
          <w:szCs w:val="21"/>
          <w:u w:val="single"/>
        </w:rPr>
        <w:t>12</w:t>
      </w:r>
      <w:r>
        <w:rPr>
          <w:rFonts w:hint="eastAsia" w:ascii="新宋体" w:hAnsi="新宋体" w:eastAsia="新宋体"/>
          <w:szCs w:val="21"/>
          <w:u w:val="single"/>
        </w:rPr>
        <w:t>：</w:t>
      </w:r>
      <w:r>
        <w:rPr>
          <w:rFonts w:ascii="新宋体" w:hAnsi="新宋体" w:eastAsia="新宋体"/>
          <w:szCs w:val="21"/>
          <w:u w:val="single"/>
        </w:rPr>
        <w:t>00</w:t>
      </w:r>
      <w:r>
        <w:rPr>
          <w:rFonts w:hint="eastAsia" w:ascii="新宋体" w:hAnsi="新宋体" w:eastAsia="新宋体"/>
          <w:szCs w:val="21"/>
        </w:rPr>
        <w:t>，</w:t>
      </w:r>
      <w:r>
        <w:rPr>
          <w:rFonts w:hint="eastAsia" w:ascii="新宋体" w:hAnsi="新宋体" w:eastAsia="新宋体"/>
          <w:szCs w:val="21"/>
          <w:u w:val="single"/>
        </w:rPr>
        <w:t>下午</w:t>
      </w:r>
      <w:r>
        <w:rPr>
          <w:rFonts w:ascii="新宋体" w:hAnsi="新宋体" w:eastAsia="新宋体"/>
          <w:szCs w:val="21"/>
          <w:u w:val="single"/>
        </w:rPr>
        <w:t>14:30</w:t>
      </w:r>
      <w:r>
        <w:rPr>
          <w:rFonts w:hint="eastAsia" w:ascii="新宋体" w:hAnsi="新宋体" w:eastAsia="新宋体"/>
          <w:szCs w:val="21"/>
          <w:u w:val="single"/>
        </w:rPr>
        <w:t>　至</w:t>
      </w:r>
      <w:r>
        <w:rPr>
          <w:rFonts w:ascii="新宋体" w:hAnsi="新宋体" w:eastAsia="新宋体"/>
          <w:szCs w:val="21"/>
          <w:u w:val="single"/>
        </w:rPr>
        <w:t>17:30</w:t>
      </w:r>
      <w:r>
        <w:rPr>
          <w:rFonts w:hint="eastAsia" w:ascii="新宋体" w:hAnsi="新宋体" w:eastAsia="新宋体"/>
          <w:szCs w:val="21"/>
        </w:rPr>
        <w:t>（北京时间）</w:t>
      </w:r>
    </w:p>
    <w:p w14:paraId="3CDC242A">
      <w:pPr>
        <w:spacing w:line="360" w:lineRule="auto"/>
        <w:ind w:firstLine="420" w:firstLineChars="200"/>
        <w:jc w:val="left"/>
        <w:rPr>
          <w:rFonts w:hint="eastAsia" w:ascii="新宋体" w:hAnsi="新宋体" w:eastAsia="新宋体"/>
          <w:szCs w:val="21"/>
          <w:u w:val="single"/>
          <w:lang w:eastAsia="zh-CN"/>
        </w:rPr>
      </w:pPr>
      <w:r>
        <w:rPr>
          <w:rFonts w:hint="eastAsia" w:ascii="新宋体" w:hAnsi="新宋体" w:eastAsia="新宋体"/>
          <w:szCs w:val="21"/>
        </w:rPr>
        <w:t>地点：</w:t>
      </w:r>
      <w:r>
        <w:rPr>
          <w:rFonts w:hint="eastAsia" w:ascii="宋体" w:hAnsi="宋体" w:cs="宋体"/>
          <w:color w:val="auto"/>
          <w:szCs w:val="21"/>
        </w:rPr>
        <w:t>崇左市江州区江州镇江州东街359号崇左市第二人民医院</w:t>
      </w:r>
    </w:p>
    <w:p w14:paraId="2F410925">
      <w:pPr>
        <w:spacing w:line="360" w:lineRule="auto"/>
        <w:ind w:firstLine="420" w:firstLineChars="200"/>
        <w:jc w:val="left"/>
        <w:rPr>
          <w:rFonts w:ascii="新宋体" w:hAnsi="新宋体" w:eastAsia="新宋体"/>
          <w:szCs w:val="21"/>
        </w:rPr>
      </w:pPr>
      <w:r>
        <w:rPr>
          <w:rFonts w:hint="eastAsia" w:ascii="新宋体" w:hAnsi="新宋体" w:eastAsia="新宋体"/>
          <w:szCs w:val="21"/>
        </w:rPr>
        <w:t>方式：供应商须按照公告规定的时间、地点，现场或电子邮件方式获取文件。</w:t>
      </w:r>
    </w:p>
    <w:p w14:paraId="3DD6C01A">
      <w:pPr>
        <w:spacing w:line="360" w:lineRule="auto"/>
        <w:ind w:firstLine="420" w:firstLineChars="200"/>
        <w:jc w:val="left"/>
        <w:rPr>
          <w:rFonts w:ascii="新宋体" w:hAnsi="新宋体" w:eastAsia="新宋体"/>
          <w:szCs w:val="21"/>
        </w:rPr>
      </w:pPr>
      <w:r>
        <w:rPr>
          <w:rFonts w:hint="eastAsia" w:ascii="新宋体" w:hAnsi="新宋体" w:eastAsia="新宋体"/>
          <w:szCs w:val="21"/>
        </w:rPr>
        <w:t>提供材料：公司的有效</w:t>
      </w:r>
      <w:r>
        <w:rPr>
          <w:rFonts w:hint="eastAsia" w:ascii="新宋体" w:hAnsi="新宋体" w:eastAsia="新宋体"/>
          <w:szCs w:val="21"/>
          <w:lang w:eastAsia="zh-CN"/>
        </w:rPr>
        <w:t>营业执照</w:t>
      </w:r>
      <w:r>
        <w:rPr>
          <w:rFonts w:hint="eastAsia" w:ascii="新宋体" w:hAnsi="新宋体" w:eastAsia="新宋体"/>
          <w:szCs w:val="21"/>
        </w:rPr>
        <w:t>复印件、企业法定代表人授权委托书原件（附企业法定代表人有效的身份证复印件和被授权人有效的身份证复印件）；</w:t>
      </w:r>
      <w:r>
        <w:rPr>
          <w:rFonts w:hint="eastAsia" w:ascii="新宋体" w:hAnsi="新宋体" w:eastAsia="新宋体"/>
          <w:color w:val="0000FF"/>
          <w:szCs w:val="21"/>
        </w:rPr>
        <w:t>同时请提供报价</w:t>
      </w:r>
      <w:r>
        <w:rPr>
          <w:rFonts w:hint="eastAsia" w:ascii="新宋体" w:hAnsi="新宋体" w:eastAsia="新宋体"/>
          <w:color w:val="0000FF"/>
          <w:szCs w:val="21"/>
          <w:lang w:eastAsia="zh-CN"/>
        </w:rPr>
        <w:t>人</w:t>
      </w:r>
      <w:r>
        <w:rPr>
          <w:rFonts w:hint="eastAsia" w:ascii="新宋体" w:hAnsi="新宋体" w:eastAsia="新宋体"/>
          <w:color w:val="0000FF"/>
          <w:szCs w:val="21"/>
        </w:rPr>
        <w:t>的联系人及联系方式</w:t>
      </w:r>
      <w:r>
        <w:rPr>
          <w:rFonts w:hint="eastAsia" w:ascii="新宋体" w:hAnsi="新宋体" w:eastAsia="新宋体"/>
          <w:szCs w:val="21"/>
        </w:rPr>
        <w:t>。以上材料均需加盖供应商单位公章</w:t>
      </w:r>
      <w:r>
        <w:rPr>
          <w:rFonts w:ascii="新宋体" w:hAnsi="新宋体" w:eastAsia="新宋体"/>
          <w:szCs w:val="21"/>
        </w:rPr>
        <w:t>,</w:t>
      </w:r>
      <w:r>
        <w:rPr>
          <w:rFonts w:hint="eastAsia" w:ascii="新宋体" w:hAnsi="新宋体" w:eastAsia="新宋体"/>
          <w:szCs w:val="21"/>
        </w:rPr>
        <w:t>现场提供或扫描后发至我院</w:t>
      </w:r>
      <w:r>
        <w:rPr>
          <w:rFonts w:hint="eastAsia" w:ascii="新宋体" w:hAnsi="新宋体" w:eastAsia="新宋体"/>
          <w:szCs w:val="21"/>
          <w:lang w:eastAsia="zh-CN"/>
        </w:rPr>
        <w:t>设备科</w:t>
      </w:r>
      <w:r>
        <w:rPr>
          <w:rFonts w:hint="eastAsia" w:ascii="新宋体" w:hAnsi="新宋体" w:eastAsia="新宋体"/>
          <w:szCs w:val="21"/>
        </w:rPr>
        <w:t>邮箱</w:t>
      </w:r>
      <w:r>
        <w:rPr>
          <w:rFonts w:hint="eastAsia" w:ascii="新宋体" w:hAnsi="新宋体" w:eastAsia="新宋体"/>
          <w:color w:val="FF0000"/>
          <w:szCs w:val="21"/>
          <w:u w:val="single"/>
          <w:lang w:val="en-US" w:eastAsia="zh-CN"/>
        </w:rPr>
        <w:t>eyysbk1234@163.com</w:t>
      </w:r>
      <w:r>
        <w:rPr>
          <w:rFonts w:hint="eastAsia" w:ascii="新宋体" w:hAnsi="新宋体" w:eastAsia="新宋体"/>
          <w:szCs w:val="21"/>
        </w:rPr>
        <w:t>，材料合格且有效方可获得文件</w:t>
      </w:r>
      <w:r>
        <w:rPr>
          <w:rFonts w:hint="eastAsia" w:ascii="新宋体" w:hAnsi="新宋体" w:eastAsia="新宋体"/>
          <w:szCs w:val="21"/>
          <w:lang w:eastAsia="zh-CN"/>
        </w:rPr>
        <w:t>，采购人将</w:t>
      </w:r>
      <w:r>
        <w:rPr>
          <w:rFonts w:hint="eastAsia"/>
          <w:lang w:val="en-US" w:eastAsia="zh-CN"/>
        </w:rPr>
        <w:t>第一时间以邮件方式发送采购文件</w:t>
      </w:r>
      <w:r>
        <w:rPr>
          <w:rFonts w:hint="eastAsia" w:ascii="新宋体" w:hAnsi="新宋体" w:eastAsia="新宋体"/>
          <w:szCs w:val="21"/>
        </w:rPr>
        <w:t>。</w:t>
      </w:r>
    </w:p>
    <w:p w14:paraId="73C9E44A">
      <w:pPr>
        <w:pStyle w:val="4"/>
        <w:spacing w:before="0" w:after="0" w:line="360" w:lineRule="auto"/>
        <w:ind w:firstLine="420" w:firstLineChars="200"/>
        <w:jc w:val="left"/>
        <w:rPr>
          <w:rFonts w:ascii="新宋体" w:hAnsi="新宋体" w:eastAsia="新宋体" w:cs="宋体"/>
          <w:bCs w:val="0"/>
          <w:sz w:val="21"/>
          <w:szCs w:val="21"/>
        </w:rPr>
      </w:pPr>
      <w:bookmarkStart w:id="14" w:name="_Toc35393801"/>
      <w:bookmarkStart w:id="15" w:name="_Toc28359092"/>
      <w:bookmarkStart w:id="16" w:name="_Toc35393632"/>
      <w:bookmarkStart w:id="17" w:name="_Toc28359015"/>
      <w:r>
        <w:rPr>
          <w:rFonts w:hint="eastAsia" w:ascii="新宋体" w:hAnsi="新宋体" w:eastAsia="新宋体" w:cs="宋体"/>
          <w:bCs w:val="0"/>
          <w:sz w:val="21"/>
          <w:szCs w:val="21"/>
        </w:rPr>
        <w:t>四、响应文件提交</w:t>
      </w:r>
      <w:bookmarkEnd w:id="14"/>
      <w:bookmarkEnd w:id="15"/>
      <w:bookmarkEnd w:id="16"/>
      <w:bookmarkEnd w:id="17"/>
    </w:p>
    <w:p w14:paraId="6F8D61EE">
      <w:pPr>
        <w:spacing w:line="360" w:lineRule="auto"/>
        <w:ind w:firstLine="420" w:firstLineChars="200"/>
        <w:jc w:val="left"/>
        <w:rPr>
          <w:rFonts w:ascii="新宋体" w:hAnsi="新宋体" w:eastAsia="新宋体"/>
          <w:szCs w:val="21"/>
          <w:u w:val="single"/>
        </w:rPr>
      </w:pPr>
      <w:r>
        <w:rPr>
          <w:rFonts w:hint="eastAsia" w:ascii="新宋体" w:hAnsi="新宋体" w:eastAsia="新宋体"/>
          <w:szCs w:val="21"/>
        </w:rPr>
        <w:t>响应文件提交截止时间：</w:t>
      </w:r>
      <w:r>
        <w:rPr>
          <w:rFonts w:ascii="新宋体" w:hAnsi="新宋体" w:eastAsia="新宋体"/>
          <w:szCs w:val="21"/>
          <w:u w:val="single"/>
        </w:rPr>
        <w:t xml:space="preserve"> 2024</w:t>
      </w:r>
      <w:r>
        <w:rPr>
          <w:rFonts w:hint="eastAsia" w:ascii="新宋体" w:hAnsi="新宋体" w:eastAsia="新宋体"/>
          <w:bCs/>
          <w:szCs w:val="21"/>
          <w:u w:val="single"/>
        </w:rPr>
        <w:t>年</w:t>
      </w:r>
      <w:r>
        <w:rPr>
          <w:rFonts w:ascii="新宋体" w:hAnsi="新宋体" w:eastAsia="新宋体"/>
          <w:bCs/>
          <w:szCs w:val="21"/>
          <w:u w:val="single"/>
        </w:rPr>
        <w:t xml:space="preserve"> </w:t>
      </w:r>
      <w:r>
        <w:rPr>
          <w:rFonts w:hint="eastAsia" w:ascii="新宋体" w:hAnsi="新宋体" w:eastAsia="新宋体"/>
          <w:bCs/>
          <w:szCs w:val="21"/>
          <w:u w:val="single"/>
          <w:lang w:val="en-US" w:eastAsia="zh-CN"/>
        </w:rPr>
        <w:t>9</w:t>
      </w:r>
      <w:r>
        <w:rPr>
          <w:rFonts w:ascii="新宋体" w:hAnsi="新宋体" w:eastAsia="新宋体"/>
          <w:bCs/>
          <w:szCs w:val="21"/>
          <w:u w:val="single"/>
        </w:rPr>
        <w:t xml:space="preserve"> </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13</w:t>
      </w:r>
      <w:r>
        <w:rPr>
          <w:rFonts w:ascii="新宋体" w:hAnsi="新宋体" w:eastAsia="新宋体"/>
          <w:bCs/>
          <w:szCs w:val="21"/>
          <w:u w:val="single"/>
        </w:rPr>
        <w:t xml:space="preserve"> </w:t>
      </w:r>
      <w:r>
        <w:rPr>
          <w:rFonts w:hint="eastAsia" w:ascii="新宋体" w:hAnsi="新宋体" w:eastAsia="新宋体"/>
          <w:bCs/>
          <w:szCs w:val="21"/>
          <w:u w:val="single"/>
        </w:rPr>
        <w:t>日</w:t>
      </w:r>
      <w:r>
        <w:rPr>
          <w:rFonts w:ascii="新宋体" w:hAnsi="新宋体" w:eastAsia="新宋体"/>
          <w:bCs/>
          <w:szCs w:val="21"/>
          <w:u w:val="single"/>
        </w:rPr>
        <w:t xml:space="preserve">  </w:t>
      </w:r>
      <w:r>
        <w:rPr>
          <w:rFonts w:hint="eastAsia" w:ascii="新宋体" w:hAnsi="新宋体" w:eastAsia="新宋体"/>
          <w:bCs/>
          <w:szCs w:val="21"/>
          <w:u w:val="single"/>
          <w:lang w:val="en-US" w:eastAsia="zh-CN"/>
        </w:rPr>
        <w:t>10</w:t>
      </w:r>
      <w:r>
        <w:rPr>
          <w:rFonts w:ascii="新宋体" w:hAnsi="新宋体" w:eastAsia="新宋体"/>
          <w:bCs/>
          <w:szCs w:val="21"/>
          <w:u w:val="single"/>
        </w:rPr>
        <w:t xml:space="preserve"> </w:t>
      </w:r>
      <w:r>
        <w:rPr>
          <w:rFonts w:hint="eastAsia" w:ascii="新宋体" w:hAnsi="新宋体" w:eastAsia="新宋体"/>
          <w:bCs/>
          <w:szCs w:val="21"/>
          <w:u w:val="single"/>
        </w:rPr>
        <w:t>点</w:t>
      </w:r>
      <w:r>
        <w:rPr>
          <w:rFonts w:ascii="新宋体" w:hAnsi="新宋体" w:eastAsia="新宋体"/>
          <w:bCs/>
          <w:szCs w:val="21"/>
          <w:u w:val="single"/>
        </w:rPr>
        <w:t>00</w:t>
      </w:r>
      <w:r>
        <w:rPr>
          <w:rFonts w:hint="eastAsia" w:ascii="新宋体" w:hAnsi="新宋体" w:eastAsia="新宋体"/>
          <w:bCs/>
          <w:szCs w:val="21"/>
          <w:u w:val="single"/>
        </w:rPr>
        <w:t>分</w:t>
      </w:r>
      <w:r>
        <w:rPr>
          <w:rFonts w:hint="eastAsia" w:ascii="新宋体" w:hAnsi="新宋体" w:eastAsia="新宋体"/>
          <w:bCs/>
          <w:szCs w:val="21"/>
        </w:rPr>
        <w:t>（北京时间）</w:t>
      </w:r>
    </w:p>
    <w:p w14:paraId="6AD9C650">
      <w:pPr>
        <w:spacing w:line="360" w:lineRule="auto"/>
        <w:ind w:firstLine="420" w:firstLineChars="200"/>
        <w:jc w:val="left"/>
        <w:rPr>
          <w:rFonts w:ascii="新宋体" w:hAnsi="新宋体" w:eastAsia="新宋体"/>
          <w:szCs w:val="21"/>
          <w:u w:val="single"/>
        </w:rPr>
      </w:pPr>
      <w:r>
        <w:rPr>
          <w:rFonts w:hint="eastAsia" w:ascii="新宋体" w:hAnsi="新宋体" w:eastAsia="新宋体"/>
          <w:szCs w:val="21"/>
        </w:rPr>
        <w:t>响应文件提交地点：</w:t>
      </w:r>
      <w:r>
        <w:rPr>
          <w:rFonts w:ascii="新宋体" w:hAnsi="新宋体" w:eastAsia="新宋体"/>
          <w:szCs w:val="21"/>
          <w:u w:val="single"/>
        </w:rPr>
        <w:t xml:space="preserve">  </w:t>
      </w:r>
      <w:r>
        <w:rPr>
          <w:rFonts w:hint="eastAsia" w:ascii="新宋体" w:hAnsi="新宋体" w:eastAsia="新宋体"/>
          <w:szCs w:val="21"/>
          <w:u w:val="single"/>
        </w:rPr>
        <w:t>崇左市江州区江州镇江州东街359号崇左市第二人民医院</w:t>
      </w:r>
      <w:r>
        <w:rPr>
          <w:rFonts w:ascii="新宋体" w:hAnsi="新宋体" w:eastAsia="新宋体"/>
          <w:szCs w:val="21"/>
          <w:u w:val="single"/>
        </w:rPr>
        <w:t xml:space="preserve">    </w:t>
      </w:r>
    </w:p>
    <w:p w14:paraId="39227E91">
      <w:pPr>
        <w:spacing w:line="360" w:lineRule="auto"/>
        <w:ind w:firstLine="420" w:firstLineChars="200"/>
        <w:jc w:val="left"/>
        <w:rPr>
          <w:rFonts w:ascii="新宋体" w:hAnsi="新宋体" w:eastAsia="新宋体"/>
          <w:szCs w:val="21"/>
          <w:u w:val="single"/>
        </w:rPr>
      </w:pPr>
      <w:r>
        <w:rPr>
          <w:rFonts w:hint="eastAsia" w:ascii="新宋体" w:hAnsi="新宋体" w:eastAsia="新宋体"/>
          <w:szCs w:val="21"/>
        </w:rPr>
        <w:t>邮寄地址：</w:t>
      </w:r>
      <w:r>
        <w:rPr>
          <w:rFonts w:ascii="新宋体" w:hAnsi="新宋体" w:eastAsia="新宋体"/>
          <w:szCs w:val="21"/>
          <w:u w:val="single"/>
        </w:rPr>
        <w:t xml:space="preserve"> </w:t>
      </w:r>
      <w:r>
        <w:rPr>
          <w:rFonts w:hint="eastAsia" w:ascii="新宋体" w:hAnsi="新宋体" w:eastAsia="新宋体"/>
          <w:szCs w:val="21"/>
          <w:u w:val="single"/>
        </w:rPr>
        <w:t>崇左市江州区江州镇江州东街359号崇左市第二人民医院</w:t>
      </w:r>
      <w:r>
        <w:rPr>
          <w:rFonts w:ascii="新宋体" w:hAnsi="新宋体" w:eastAsia="新宋体"/>
          <w:szCs w:val="21"/>
          <w:u w:val="single"/>
        </w:rPr>
        <w:t xml:space="preserve">   </w:t>
      </w:r>
      <w:r>
        <w:rPr>
          <w:rFonts w:hint="eastAsia" w:ascii="新宋体" w:hAnsi="新宋体" w:eastAsia="新宋体"/>
          <w:szCs w:val="21"/>
          <w:u w:val="single"/>
        </w:rPr>
        <w:t>卢秀丽（收）电话：0771-7822994</w:t>
      </w:r>
      <w:r>
        <w:rPr>
          <w:rFonts w:ascii="新宋体" w:hAnsi="新宋体" w:eastAsia="新宋体"/>
          <w:szCs w:val="21"/>
          <w:u w:val="single"/>
        </w:rPr>
        <w:t xml:space="preserve"> </w:t>
      </w:r>
    </w:p>
    <w:p w14:paraId="0FF277BC">
      <w:pPr>
        <w:spacing w:line="360" w:lineRule="auto"/>
        <w:ind w:firstLine="420" w:firstLineChars="200"/>
        <w:jc w:val="left"/>
        <w:rPr>
          <w:rFonts w:ascii="新宋体" w:hAnsi="新宋体" w:eastAsia="新宋体"/>
          <w:bCs/>
          <w:szCs w:val="21"/>
          <w:u w:val="single"/>
        </w:rPr>
      </w:pPr>
      <w:r>
        <w:rPr>
          <w:rFonts w:hint="eastAsia" w:ascii="新宋体" w:hAnsi="新宋体" w:eastAsia="新宋体"/>
          <w:bCs/>
          <w:szCs w:val="21"/>
          <w:u w:val="single"/>
        </w:rPr>
        <w:t>注：供应商应当在响应文件提交截止时间前，将响应文件密封送达（寄达）文件提交地点。在提交截止时间后送达的响应文件为无效文件，采购人应当拒收。</w:t>
      </w:r>
    </w:p>
    <w:p w14:paraId="1EEECB3F">
      <w:pPr>
        <w:spacing w:line="380" w:lineRule="exact"/>
        <w:ind w:firstLine="420" w:firstLineChars="200"/>
        <w:rPr>
          <w:rFonts w:ascii="宋体"/>
          <w:b/>
          <w:szCs w:val="21"/>
        </w:rPr>
      </w:pPr>
      <w:r>
        <w:rPr>
          <w:rFonts w:hint="eastAsia" w:ascii="宋体" w:hAnsi="宋体"/>
          <w:b/>
          <w:szCs w:val="21"/>
        </w:rPr>
        <w:t>邮寄递交要求</w:t>
      </w:r>
    </w:p>
    <w:p w14:paraId="4E3765DA">
      <w:pPr>
        <w:spacing w:line="380" w:lineRule="exact"/>
        <w:ind w:firstLine="420" w:firstLineChars="200"/>
        <w:rPr>
          <w:rFonts w:ascii="宋体"/>
          <w:szCs w:val="21"/>
        </w:rPr>
      </w:pPr>
      <w:r>
        <w:rPr>
          <w:rFonts w:ascii="宋体" w:hAnsi="宋体"/>
          <w:szCs w:val="21"/>
        </w:rPr>
        <w:t>1.</w:t>
      </w:r>
      <w:r>
        <w:rPr>
          <w:rFonts w:hint="eastAsia" w:ascii="宋体" w:hAnsi="宋体"/>
          <w:szCs w:val="21"/>
        </w:rPr>
        <w:t>响应文件必须在响应文件提交截止时间前送达。医院工作人员签收邮寄包裹的时间即为报价人响应文件的送达时间，逾期送达的响应文件无效，后果由供应商自行承担。</w:t>
      </w:r>
    </w:p>
    <w:p w14:paraId="49D7BB2E">
      <w:pPr>
        <w:spacing w:line="380" w:lineRule="exact"/>
        <w:ind w:firstLine="420" w:firstLineChars="200"/>
        <w:rPr>
          <w:rFonts w:ascii="宋体"/>
          <w:szCs w:val="21"/>
        </w:rPr>
      </w:pPr>
      <w:r>
        <w:rPr>
          <w:rFonts w:ascii="宋体" w:hAnsi="宋体"/>
          <w:szCs w:val="21"/>
        </w:rPr>
        <w:t>2.</w:t>
      </w:r>
      <w:r>
        <w:rPr>
          <w:rFonts w:hint="eastAsia" w:ascii="宋体" w:hAnsi="宋体"/>
          <w:szCs w:val="21"/>
        </w:rPr>
        <w:t>供应商应充分预留响应文件邮寄、送达所需要的时间。为确保邮寄包裹能及时送达，供应商应选择邮寄运送时间有保障的快递公司寄送响应文件。</w:t>
      </w:r>
    </w:p>
    <w:p w14:paraId="665F3F51">
      <w:pPr>
        <w:spacing w:line="380" w:lineRule="exact"/>
        <w:ind w:firstLine="420" w:firstLineChars="200"/>
        <w:rPr>
          <w:rFonts w:ascii="新宋体" w:hAnsi="新宋体" w:eastAsia="新宋体"/>
          <w:bCs/>
          <w:szCs w:val="21"/>
          <w:u w:val="single"/>
        </w:rPr>
      </w:pPr>
      <w:r>
        <w:rPr>
          <w:rFonts w:ascii="宋体" w:hAnsi="宋体"/>
          <w:szCs w:val="21"/>
        </w:rPr>
        <w:t>3.</w:t>
      </w:r>
      <w:r>
        <w:rPr>
          <w:rFonts w:hint="eastAsia" w:ascii="宋体" w:hAnsi="宋体"/>
          <w:szCs w:val="21"/>
        </w:rPr>
        <w:t>供应商按照询价文件要求装订密封好响应文件后，应使用不透明、防水的邮寄袋或箱子再次包裹已密封的响应文件，并在邮寄袋或箱子上粘牢注明项目名称、项目编号、有效的电子邮箱、联系人及联系方式的纸质表格。</w:t>
      </w:r>
    </w:p>
    <w:p w14:paraId="1EFFAF47">
      <w:pPr>
        <w:pStyle w:val="4"/>
        <w:spacing w:before="0" w:after="0" w:line="360" w:lineRule="auto"/>
        <w:ind w:firstLine="420" w:firstLineChars="200"/>
        <w:jc w:val="left"/>
        <w:rPr>
          <w:rFonts w:ascii="新宋体" w:hAnsi="新宋体" w:eastAsia="新宋体" w:cs="宋体"/>
          <w:bCs w:val="0"/>
          <w:sz w:val="21"/>
          <w:szCs w:val="21"/>
        </w:rPr>
      </w:pPr>
      <w:bookmarkStart w:id="18" w:name="_Toc35393802"/>
      <w:bookmarkStart w:id="19" w:name="_Toc28359093"/>
      <w:bookmarkStart w:id="20" w:name="_Toc35393633"/>
      <w:bookmarkStart w:id="21" w:name="_Toc28359016"/>
      <w:r>
        <w:rPr>
          <w:rFonts w:hint="eastAsia" w:ascii="新宋体" w:hAnsi="新宋体" w:eastAsia="新宋体" w:cs="宋体"/>
          <w:bCs w:val="0"/>
          <w:sz w:val="21"/>
          <w:szCs w:val="21"/>
        </w:rPr>
        <w:t>五、</w:t>
      </w:r>
      <w:bookmarkEnd w:id="18"/>
      <w:bookmarkEnd w:id="19"/>
      <w:bookmarkEnd w:id="20"/>
      <w:bookmarkEnd w:id="21"/>
      <w:r>
        <w:rPr>
          <w:rFonts w:hint="eastAsia" w:ascii="新宋体" w:hAnsi="新宋体" w:eastAsia="新宋体" w:cs="宋体"/>
          <w:bCs w:val="0"/>
          <w:sz w:val="21"/>
          <w:szCs w:val="21"/>
        </w:rPr>
        <w:t>项目结果确定</w:t>
      </w:r>
    </w:p>
    <w:p w14:paraId="6ACB323B">
      <w:pPr>
        <w:spacing w:line="360" w:lineRule="auto"/>
        <w:ind w:firstLine="420" w:firstLineChars="200"/>
        <w:jc w:val="left"/>
        <w:rPr>
          <w:rFonts w:ascii="新宋体" w:hAnsi="新宋体" w:eastAsia="新宋体"/>
          <w:szCs w:val="21"/>
        </w:rPr>
      </w:pPr>
      <w:r>
        <w:rPr>
          <w:rFonts w:hint="eastAsia" w:ascii="新宋体" w:hAnsi="新宋体" w:eastAsia="新宋体"/>
          <w:szCs w:val="21"/>
        </w:rPr>
        <w:t>院内评审：医院在响应文件提交截止时间后，随机抽取院内的专家。在满足报价人最低资质及相关服务要求的前提下，报价最低者为成交供应商；若出现两个或以上最低报价者时，以</w:t>
      </w:r>
      <w:r>
        <w:rPr>
          <w:rFonts w:hint="eastAsia" w:ascii="新宋体" w:hAnsi="新宋体" w:eastAsia="新宋体"/>
          <w:szCs w:val="21"/>
          <w:lang w:eastAsia="zh-CN"/>
        </w:rPr>
        <w:t>服务</w:t>
      </w:r>
      <w:r>
        <w:rPr>
          <w:rFonts w:hint="eastAsia" w:ascii="新宋体" w:hAnsi="新宋体" w:eastAsia="新宋体"/>
          <w:szCs w:val="21"/>
        </w:rPr>
        <w:t>优者为成交供应商。</w:t>
      </w:r>
    </w:p>
    <w:p w14:paraId="67C16BF0">
      <w:pPr>
        <w:spacing w:line="360" w:lineRule="auto"/>
        <w:ind w:firstLine="420" w:firstLineChars="200"/>
        <w:jc w:val="left"/>
        <w:rPr>
          <w:rFonts w:ascii="新宋体" w:hAnsi="新宋体" w:eastAsia="新宋体"/>
          <w:szCs w:val="21"/>
        </w:rPr>
      </w:pPr>
      <w:r>
        <w:rPr>
          <w:rFonts w:hint="eastAsia" w:ascii="新宋体" w:hAnsi="新宋体" w:eastAsia="新宋体"/>
          <w:szCs w:val="21"/>
        </w:rPr>
        <w:t>采购公示：评审结束后，成交人将询价结果在医院官网发布（公示期不得少于</w:t>
      </w:r>
      <w:r>
        <w:rPr>
          <w:rFonts w:hint="eastAsia" w:ascii="新宋体" w:hAnsi="新宋体" w:eastAsia="新宋体"/>
          <w:szCs w:val="21"/>
          <w:lang w:val="en-US" w:eastAsia="zh-CN"/>
        </w:rPr>
        <w:t>3</w:t>
      </w:r>
      <w:r>
        <w:rPr>
          <w:rFonts w:hint="eastAsia" w:ascii="新宋体" w:hAnsi="新宋体" w:eastAsia="新宋体"/>
          <w:szCs w:val="21"/>
        </w:rPr>
        <w:t>日），公示无异议后电话通知成交单位。</w:t>
      </w:r>
    </w:p>
    <w:p w14:paraId="41404914">
      <w:pPr>
        <w:pStyle w:val="4"/>
        <w:spacing w:before="0" w:after="0" w:line="360" w:lineRule="auto"/>
        <w:ind w:firstLine="420" w:firstLineChars="200"/>
        <w:jc w:val="left"/>
        <w:rPr>
          <w:rFonts w:ascii="新宋体" w:hAnsi="新宋体" w:eastAsia="新宋体" w:cs="宋体"/>
          <w:bCs w:val="0"/>
          <w:sz w:val="21"/>
          <w:szCs w:val="21"/>
        </w:rPr>
      </w:pPr>
      <w:bookmarkStart w:id="22" w:name="_Toc28359095"/>
      <w:bookmarkStart w:id="23" w:name="_Toc35393636"/>
      <w:bookmarkStart w:id="24" w:name="_Toc35393805"/>
      <w:bookmarkStart w:id="25" w:name="_Toc28359018"/>
      <w:r>
        <w:rPr>
          <w:rFonts w:hint="eastAsia" w:ascii="新宋体" w:hAnsi="新宋体" w:eastAsia="新宋体" w:cs="宋体"/>
          <w:bCs w:val="0"/>
          <w:sz w:val="21"/>
          <w:szCs w:val="21"/>
        </w:rPr>
        <w:t>六、凡对本次采购提出询问，请按以下方式联系。</w:t>
      </w:r>
      <w:bookmarkEnd w:id="22"/>
      <w:bookmarkEnd w:id="23"/>
      <w:bookmarkEnd w:id="24"/>
      <w:bookmarkEnd w:id="25"/>
    </w:p>
    <w:p w14:paraId="5B59EADF">
      <w:pPr>
        <w:widowControl/>
        <w:shd w:val="clear" w:color="auto" w:fill="FFFFFF"/>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采购单位：崇左市第二人民医院</w:t>
      </w:r>
    </w:p>
    <w:p w14:paraId="507B3AF7">
      <w:pPr>
        <w:widowControl/>
        <w:shd w:val="clear" w:color="auto" w:fill="FFFFFF"/>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地址：崇左市江州区江州镇江州东街359号</w:t>
      </w:r>
    </w:p>
    <w:p w14:paraId="18666CAC">
      <w:pPr>
        <w:widowControl/>
        <w:shd w:val="clear" w:color="auto" w:fill="FFFFFF"/>
        <w:spacing w:line="36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联系人：卢秀丽</w:t>
      </w:r>
    </w:p>
    <w:p w14:paraId="58A50576">
      <w:pPr>
        <w:widowControl/>
        <w:shd w:val="clear" w:color="auto" w:fill="FFFFFF"/>
        <w:spacing w:line="360" w:lineRule="auto"/>
        <w:ind w:firstLine="420" w:firstLineChars="200"/>
        <w:jc w:val="left"/>
        <w:rPr>
          <w:rFonts w:ascii="新宋体" w:hAnsi="新宋体" w:eastAsia="新宋体" w:cs="新宋体"/>
          <w:szCs w:val="21"/>
        </w:rPr>
      </w:pPr>
      <w:r>
        <w:rPr>
          <w:rFonts w:hint="eastAsia" w:ascii="新宋体" w:hAnsi="新宋体" w:eastAsia="新宋体" w:cs="新宋体"/>
          <w:szCs w:val="21"/>
        </w:rPr>
        <w:t>联系电话：0771-7822994</w:t>
      </w:r>
      <w:r>
        <w:rPr>
          <w:rFonts w:ascii="新宋体" w:hAnsi="新宋体" w:eastAsia="新宋体" w:cs="新宋体"/>
          <w:szCs w:val="21"/>
        </w:rPr>
        <w:t xml:space="preserve">   </w:t>
      </w:r>
    </w:p>
    <w:p w14:paraId="32BB74AA">
      <w:pPr>
        <w:spacing w:line="400" w:lineRule="exact"/>
        <w:ind w:right="105" w:firstLine="630" w:firstLineChars="300"/>
        <w:jc w:val="right"/>
        <w:rPr>
          <w:rFonts w:ascii="新宋体" w:hAnsi="新宋体" w:eastAsia="新宋体"/>
          <w:szCs w:val="21"/>
        </w:rPr>
      </w:pPr>
    </w:p>
    <w:p w14:paraId="1AC4D33D">
      <w:pPr>
        <w:spacing w:line="400" w:lineRule="exact"/>
        <w:ind w:right="105" w:firstLine="630" w:firstLineChars="300"/>
        <w:jc w:val="right"/>
        <w:rPr>
          <w:rFonts w:hint="eastAsia" w:ascii="新宋体" w:hAnsi="新宋体" w:eastAsia="新宋体"/>
          <w:szCs w:val="21"/>
          <w:lang w:eastAsia="zh-CN"/>
        </w:rPr>
      </w:pPr>
      <w:r>
        <w:rPr>
          <w:rFonts w:hint="eastAsia" w:ascii="新宋体" w:hAnsi="新宋体" w:eastAsia="新宋体"/>
          <w:szCs w:val="21"/>
          <w:lang w:val="en-US" w:eastAsia="zh-CN"/>
        </w:rPr>
        <w:t xml:space="preserve">  </w:t>
      </w:r>
      <w:r>
        <w:rPr>
          <w:rFonts w:hint="eastAsia" w:ascii="新宋体" w:hAnsi="新宋体" w:eastAsia="新宋体"/>
          <w:szCs w:val="21"/>
          <w:lang w:eastAsia="zh-CN"/>
        </w:rPr>
        <w:t>崇左市第二人民医院</w:t>
      </w:r>
    </w:p>
    <w:bookmarkEnd w:id="5"/>
    <w:p w14:paraId="258B1B93">
      <w:pPr>
        <w:spacing w:line="400" w:lineRule="exact"/>
        <w:jc w:val="right"/>
        <w:rPr>
          <w:rFonts w:ascii="新宋体" w:hAnsi="新宋体" w:eastAsia="新宋体"/>
          <w:b/>
          <w:sz w:val="32"/>
          <w:szCs w:val="32"/>
        </w:rPr>
      </w:pPr>
      <w:r>
        <w:rPr>
          <w:rFonts w:ascii="新宋体" w:hAnsi="新宋体" w:eastAsia="新宋体"/>
          <w:szCs w:val="21"/>
        </w:rPr>
        <w:t>2024</w:t>
      </w:r>
      <w:r>
        <w:rPr>
          <w:rFonts w:hint="eastAsia" w:ascii="新宋体" w:hAnsi="新宋体" w:eastAsia="新宋体"/>
          <w:szCs w:val="21"/>
        </w:rPr>
        <w:t>年</w:t>
      </w:r>
      <w:r>
        <w:rPr>
          <w:rFonts w:ascii="新宋体" w:hAnsi="新宋体" w:eastAsia="新宋体"/>
          <w:szCs w:val="21"/>
        </w:rPr>
        <w:t xml:space="preserve"> </w:t>
      </w:r>
      <w:r>
        <w:rPr>
          <w:rFonts w:hint="eastAsia" w:ascii="新宋体" w:hAnsi="新宋体" w:eastAsia="新宋体"/>
          <w:szCs w:val="21"/>
          <w:lang w:val="en-US" w:eastAsia="zh-CN"/>
        </w:rPr>
        <w:t>9</w:t>
      </w:r>
      <w:r>
        <w:rPr>
          <w:rFonts w:ascii="新宋体" w:hAnsi="新宋体" w:eastAsia="新宋体"/>
          <w:szCs w:val="21"/>
        </w:rPr>
        <w:t xml:space="preserve"> </w:t>
      </w:r>
      <w:r>
        <w:rPr>
          <w:rFonts w:hint="eastAsia" w:ascii="新宋体" w:hAnsi="新宋体" w:eastAsia="新宋体"/>
          <w:szCs w:val="21"/>
        </w:rPr>
        <w:t>月</w:t>
      </w:r>
      <w:r>
        <w:rPr>
          <w:rFonts w:ascii="新宋体" w:hAnsi="新宋体" w:eastAsia="新宋体"/>
          <w:szCs w:val="21"/>
        </w:rPr>
        <w:t xml:space="preserve"> </w:t>
      </w:r>
      <w:r>
        <w:rPr>
          <w:rFonts w:hint="eastAsia" w:ascii="新宋体" w:hAnsi="新宋体" w:eastAsia="新宋体"/>
          <w:szCs w:val="21"/>
          <w:lang w:val="en-US" w:eastAsia="zh-CN"/>
        </w:rPr>
        <w:t>9</w:t>
      </w:r>
      <w:r>
        <w:rPr>
          <w:rFonts w:ascii="新宋体" w:hAnsi="新宋体" w:eastAsia="新宋体"/>
          <w:szCs w:val="21"/>
        </w:rPr>
        <w:t xml:space="preserve"> </w:t>
      </w:r>
      <w:r>
        <w:rPr>
          <w:rFonts w:hint="eastAsia" w:ascii="新宋体" w:hAnsi="新宋体" w:eastAsia="新宋体"/>
          <w:szCs w:val="21"/>
        </w:rPr>
        <w:t>日</w:t>
      </w:r>
    </w:p>
    <w:p w14:paraId="4A2571FC">
      <w:pPr>
        <w:spacing w:line="360" w:lineRule="auto"/>
        <w:jc w:val="center"/>
        <w:rPr>
          <w:rFonts w:hint="eastAsia" w:ascii="宋体" w:hAnsi="宋体" w:eastAsia="宋体" w:cs="宋体"/>
          <w:b/>
          <w:bCs/>
          <w:sz w:val="36"/>
          <w:szCs w:val="36"/>
        </w:rPr>
      </w:pPr>
      <w:r>
        <w:br w:type="page"/>
      </w:r>
    </w:p>
    <w:p w14:paraId="3D4AF1F4">
      <w:pPr>
        <w:spacing w:line="440" w:lineRule="exact"/>
        <w:jc w:val="center"/>
        <w:rPr>
          <w:rFonts w:hint="eastAsia" w:ascii="宋体" w:hAnsi="宋体" w:eastAsia="宋体" w:cs="宋体"/>
          <w:b/>
          <w:sz w:val="32"/>
          <w:szCs w:val="32"/>
          <w:lang w:eastAsia="zh-CN"/>
        </w:rPr>
      </w:pPr>
      <w:r>
        <w:rPr>
          <w:rFonts w:hint="eastAsia" w:ascii="宋体" w:hAnsi="宋体" w:eastAsia="宋体" w:cs="宋体"/>
          <w:b/>
          <w:bCs/>
          <w:sz w:val="32"/>
          <w:szCs w:val="32"/>
        </w:rPr>
        <w:t xml:space="preserve">第二章  </w:t>
      </w:r>
      <w:r>
        <w:rPr>
          <w:rFonts w:hint="eastAsia" w:ascii="宋体" w:hAnsi="宋体" w:eastAsia="宋体" w:cs="宋体"/>
          <w:b/>
          <w:sz w:val="32"/>
          <w:szCs w:val="32"/>
          <w:lang w:eastAsia="zh-CN"/>
        </w:rPr>
        <w:t>采购需求</w:t>
      </w:r>
    </w:p>
    <w:p w14:paraId="58FBFE8B">
      <w:pPr>
        <w:spacing w:line="480" w:lineRule="exact"/>
        <w:jc w:val="left"/>
        <w:rPr>
          <w:rFonts w:hint="eastAsia" w:ascii="宋体" w:hAnsi="宋体" w:eastAsia="宋体" w:cs="宋体"/>
          <w:sz w:val="24"/>
          <w:szCs w:val="24"/>
        </w:rPr>
      </w:pPr>
      <w:r>
        <w:rPr>
          <w:rFonts w:hint="eastAsia" w:ascii="宋体" w:hAnsi="宋体" w:eastAsia="宋体" w:cs="宋体"/>
          <w:sz w:val="24"/>
          <w:szCs w:val="24"/>
        </w:rPr>
        <w:t>说明：</w:t>
      </w:r>
    </w:p>
    <w:p w14:paraId="0C1886C8">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1.“实质性要求”是指采购文件中已经指明不满足则响应文件按无效响应处理的条款，或不能负偏离的条款，或采购需求中带“▲”的条款。</w:t>
      </w:r>
    </w:p>
    <w:p w14:paraId="6D64910E">
      <w:pPr>
        <w:spacing w:line="48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rPr>
        <w:t>2.采购需求中出现的品牌、型号或生产供应商仅起参考作用，不属于指定品牌、型号或生产供应商的情形。供应商可参照或选用其他相当的品牌、型号或生产供应商替代。</w:t>
      </w:r>
    </w:p>
    <w:p w14:paraId="3ECECAFC">
      <w:pPr>
        <w:spacing w:line="480" w:lineRule="exact"/>
        <w:ind w:firstLine="484" w:firstLineChars="202"/>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.供应商必须自行为其竞标产品侵犯他人的知识产权或者专利成果的行为承担相应法律责任。</w:t>
      </w:r>
    </w:p>
    <w:p w14:paraId="6B67DD40">
      <w:pPr>
        <w:spacing w:line="480" w:lineRule="exact"/>
        <w:ind w:firstLine="484" w:firstLineChars="202"/>
        <w:jc w:val="left"/>
        <w:rPr>
          <w:rFonts w:hint="eastAsia" w:ascii="仿宋" w:hAnsi="仿宋" w:eastAsia="仿宋" w:cs="仿宋"/>
          <w:sz w:val="24"/>
          <w:szCs w:val="24"/>
        </w:rPr>
      </w:pPr>
    </w:p>
    <w:tbl>
      <w:tblPr>
        <w:tblStyle w:val="21"/>
        <w:tblW w:w="9330" w:type="dxa"/>
        <w:jc w:val="center"/>
        <w:tblLayout w:type="fixed"/>
        <w:tblCellMar>
          <w:top w:w="0" w:type="dxa"/>
          <w:left w:w="108" w:type="dxa"/>
          <w:bottom w:w="0" w:type="dxa"/>
          <w:right w:w="108" w:type="dxa"/>
        </w:tblCellMar>
      </w:tblPr>
      <w:tblGrid>
        <w:gridCol w:w="645"/>
        <w:gridCol w:w="1123"/>
        <w:gridCol w:w="720"/>
        <w:gridCol w:w="6842"/>
      </w:tblGrid>
      <w:tr w14:paraId="4AB2CC96">
        <w:tblPrEx>
          <w:tblCellMar>
            <w:top w:w="0" w:type="dxa"/>
            <w:left w:w="108" w:type="dxa"/>
            <w:bottom w:w="0" w:type="dxa"/>
            <w:right w:w="108" w:type="dxa"/>
          </w:tblCellMar>
        </w:tblPrEx>
        <w:trPr>
          <w:trHeight w:val="642" w:hRule="atLeast"/>
          <w:jc w:val="center"/>
        </w:trPr>
        <w:tc>
          <w:tcPr>
            <w:tcW w:w="645" w:type="dxa"/>
            <w:tcBorders>
              <w:top w:val="single" w:color="auto" w:sz="4" w:space="0"/>
              <w:left w:val="single" w:color="000000" w:sz="8" w:space="0"/>
              <w:bottom w:val="single" w:color="000000" w:sz="8" w:space="0"/>
              <w:right w:val="single" w:color="000000" w:sz="8" w:space="0"/>
            </w:tcBorders>
            <w:vAlign w:val="center"/>
          </w:tcPr>
          <w:p w14:paraId="27A5113F">
            <w:pPr>
              <w:widowControl/>
              <w:jc w:val="center"/>
              <w:textAlignment w:val="center"/>
              <w:rPr>
                <w:rFonts w:hint="eastAsia" w:ascii="新宋体" w:hAnsi="新宋体" w:eastAsia="新宋体" w:cs="新宋体"/>
                <w:sz w:val="21"/>
                <w:szCs w:val="21"/>
              </w:rPr>
            </w:pPr>
            <w:r>
              <w:rPr>
                <w:rFonts w:hint="eastAsia" w:ascii="新宋体" w:hAnsi="新宋体" w:eastAsia="新宋体" w:cs="新宋体"/>
                <w:kern w:val="0"/>
                <w:sz w:val="21"/>
                <w:szCs w:val="21"/>
              </w:rPr>
              <w:t>序号</w:t>
            </w:r>
          </w:p>
        </w:tc>
        <w:tc>
          <w:tcPr>
            <w:tcW w:w="1123" w:type="dxa"/>
            <w:tcBorders>
              <w:top w:val="single" w:color="000000" w:sz="8" w:space="0"/>
              <w:left w:val="nil"/>
              <w:bottom w:val="single" w:color="000000" w:sz="8" w:space="0"/>
              <w:right w:val="single" w:color="000000" w:sz="8" w:space="0"/>
            </w:tcBorders>
            <w:vAlign w:val="center"/>
          </w:tcPr>
          <w:p w14:paraId="22A37B9A">
            <w:pPr>
              <w:widowControl/>
              <w:jc w:val="center"/>
              <w:textAlignment w:val="center"/>
              <w:rPr>
                <w:rFonts w:hint="eastAsia" w:ascii="新宋体" w:hAnsi="新宋体" w:eastAsia="新宋体" w:cs="新宋体"/>
                <w:sz w:val="21"/>
                <w:szCs w:val="21"/>
              </w:rPr>
            </w:pPr>
            <w:r>
              <w:rPr>
                <w:rFonts w:hint="eastAsia" w:ascii="新宋体" w:hAnsi="新宋体" w:eastAsia="新宋体" w:cs="新宋体"/>
                <w:kern w:val="0"/>
                <w:sz w:val="21"/>
                <w:szCs w:val="21"/>
                <w:lang w:eastAsia="zh-CN"/>
              </w:rPr>
              <w:t>服务</w:t>
            </w:r>
            <w:r>
              <w:rPr>
                <w:rFonts w:hint="eastAsia" w:ascii="新宋体" w:hAnsi="新宋体" w:eastAsia="新宋体" w:cs="新宋体"/>
                <w:kern w:val="0"/>
                <w:sz w:val="21"/>
                <w:szCs w:val="21"/>
              </w:rPr>
              <w:t>名称</w:t>
            </w:r>
          </w:p>
        </w:tc>
        <w:tc>
          <w:tcPr>
            <w:tcW w:w="720" w:type="dxa"/>
            <w:tcBorders>
              <w:top w:val="single" w:color="000000" w:sz="8" w:space="0"/>
              <w:left w:val="nil"/>
              <w:bottom w:val="single" w:color="000000" w:sz="8" w:space="0"/>
              <w:right w:val="single" w:color="000000" w:sz="8" w:space="0"/>
            </w:tcBorders>
            <w:vAlign w:val="center"/>
          </w:tcPr>
          <w:p w14:paraId="6237CF76">
            <w:pPr>
              <w:widowControl/>
              <w:jc w:val="center"/>
              <w:textAlignment w:val="center"/>
              <w:rPr>
                <w:rFonts w:hint="eastAsia" w:ascii="新宋体" w:hAnsi="新宋体" w:eastAsia="新宋体" w:cs="新宋体"/>
                <w:sz w:val="21"/>
                <w:szCs w:val="21"/>
              </w:rPr>
            </w:pPr>
            <w:r>
              <w:rPr>
                <w:rFonts w:hint="eastAsia" w:ascii="新宋体" w:hAnsi="新宋体" w:eastAsia="新宋体" w:cs="新宋体"/>
                <w:kern w:val="0"/>
                <w:sz w:val="21"/>
                <w:szCs w:val="21"/>
              </w:rPr>
              <w:t>数量</w:t>
            </w:r>
          </w:p>
        </w:tc>
        <w:tc>
          <w:tcPr>
            <w:tcW w:w="6842" w:type="dxa"/>
            <w:tcBorders>
              <w:top w:val="single" w:color="000000" w:sz="8" w:space="0"/>
              <w:left w:val="nil"/>
              <w:bottom w:val="single" w:color="000000" w:sz="8" w:space="0"/>
              <w:right w:val="single" w:color="000000" w:sz="8" w:space="0"/>
            </w:tcBorders>
            <w:vAlign w:val="center"/>
          </w:tcPr>
          <w:p w14:paraId="09DF7787">
            <w:pPr>
              <w:widowControl/>
              <w:jc w:val="center"/>
              <w:textAlignment w:val="center"/>
              <w:rPr>
                <w:rFonts w:hint="eastAsia" w:ascii="新宋体" w:hAnsi="新宋体" w:eastAsia="新宋体" w:cs="新宋体"/>
                <w:sz w:val="21"/>
                <w:szCs w:val="21"/>
              </w:rPr>
            </w:pPr>
            <w:r>
              <w:rPr>
                <w:rFonts w:hint="eastAsia" w:ascii="新宋体" w:hAnsi="新宋体" w:eastAsia="新宋体" w:cs="新宋体"/>
                <w:sz w:val="21"/>
                <w:szCs w:val="21"/>
              </w:rPr>
              <w:t>技术参数要求</w:t>
            </w:r>
          </w:p>
        </w:tc>
      </w:tr>
      <w:tr w14:paraId="28DA2110">
        <w:tblPrEx>
          <w:tblCellMar>
            <w:top w:w="0" w:type="dxa"/>
            <w:left w:w="108" w:type="dxa"/>
            <w:bottom w:w="0" w:type="dxa"/>
            <w:right w:w="108" w:type="dxa"/>
          </w:tblCellMar>
        </w:tblPrEx>
        <w:trPr>
          <w:trHeight w:val="555" w:hRule="atLeast"/>
          <w:jc w:val="center"/>
        </w:trPr>
        <w:tc>
          <w:tcPr>
            <w:tcW w:w="645" w:type="dxa"/>
            <w:tcBorders>
              <w:top w:val="nil"/>
              <w:left w:val="single" w:color="000000" w:sz="8" w:space="0"/>
              <w:bottom w:val="single" w:color="000000" w:sz="8" w:space="0"/>
              <w:right w:val="single" w:color="000000" w:sz="8" w:space="0"/>
            </w:tcBorders>
            <w:vAlign w:val="center"/>
          </w:tcPr>
          <w:p w14:paraId="1006E994">
            <w:pPr>
              <w:widowControl/>
              <w:jc w:val="center"/>
              <w:textAlignment w:val="center"/>
              <w:rPr>
                <w:rFonts w:hint="eastAsia" w:ascii="新宋体" w:hAnsi="新宋体" w:eastAsia="新宋体" w:cs="新宋体"/>
                <w:sz w:val="21"/>
                <w:szCs w:val="21"/>
              </w:rPr>
            </w:pPr>
            <w:r>
              <w:rPr>
                <w:rFonts w:hint="eastAsia" w:ascii="新宋体" w:hAnsi="新宋体" w:eastAsia="新宋体" w:cs="新宋体"/>
                <w:kern w:val="0"/>
                <w:sz w:val="21"/>
                <w:szCs w:val="21"/>
              </w:rPr>
              <w:t>1</w:t>
            </w:r>
          </w:p>
        </w:tc>
        <w:tc>
          <w:tcPr>
            <w:tcW w:w="1123" w:type="dxa"/>
            <w:tcBorders>
              <w:top w:val="single" w:color="000000" w:sz="8" w:space="0"/>
              <w:left w:val="nil"/>
              <w:bottom w:val="single" w:color="000000" w:sz="8" w:space="0"/>
              <w:right w:val="single" w:color="000000" w:sz="8" w:space="0"/>
            </w:tcBorders>
            <w:vAlign w:val="center"/>
          </w:tcPr>
          <w:p w14:paraId="6D250275">
            <w:pPr>
              <w:spacing w:line="360" w:lineRule="auto"/>
              <w:jc w:val="center"/>
              <w:rPr>
                <w:rFonts w:hint="eastAsia" w:ascii="新宋体" w:hAnsi="新宋体" w:eastAsia="新宋体" w:cs="新宋体"/>
                <w:sz w:val="21"/>
                <w:szCs w:val="21"/>
              </w:rPr>
            </w:pPr>
            <w:r>
              <w:rPr>
                <w:rFonts w:hint="eastAsia" w:ascii="新宋体" w:hAnsi="新宋体" w:eastAsia="新宋体" w:cs="新宋体"/>
                <w:sz w:val="21"/>
                <w:szCs w:val="21"/>
              </w:rPr>
              <w:t>医用中心制氧系统维护保养</w:t>
            </w:r>
          </w:p>
        </w:tc>
        <w:tc>
          <w:tcPr>
            <w:tcW w:w="720" w:type="dxa"/>
            <w:tcBorders>
              <w:top w:val="single" w:color="000000" w:sz="8" w:space="0"/>
              <w:left w:val="nil"/>
              <w:bottom w:val="single" w:color="000000" w:sz="8" w:space="0"/>
              <w:right w:val="single" w:color="000000" w:sz="8" w:space="0"/>
            </w:tcBorders>
            <w:vAlign w:val="center"/>
          </w:tcPr>
          <w:p w14:paraId="13F37907">
            <w:pPr>
              <w:widowControl/>
              <w:jc w:val="center"/>
              <w:textAlignment w:val="center"/>
              <w:rPr>
                <w:rFonts w:hint="eastAsia" w:ascii="新宋体" w:hAnsi="新宋体" w:eastAsia="新宋体" w:cs="新宋体"/>
                <w:sz w:val="21"/>
                <w:szCs w:val="21"/>
              </w:rPr>
            </w:pPr>
            <w:r>
              <w:rPr>
                <w:rFonts w:hint="eastAsia" w:ascii="新宋体" w:hAnsi="新宋体" w:eastAsia="新宋体" w:cs="新宋体"/>
                <w:sz w:val="21"/>
                <w:szCs w:val="21"/>
              </w:rPr>
              <w:t>1</w:t>
            </w:r>
            <w:r>
              <w:rPr>
                <w:rFonts w:hint="eastAsia" w:ascii="新宋体" w:hAnsi="新宋体" w:eastAsia="新宋体" w:cs="新宋体"/>
                <w:sz w:val="21"/>
                <w:szCs w:val="21"/>
                <w:lang w:eastAsia="zh-CN"/>
              </w:rPr>
              <w:t>项</w:t>
            </w:r>
          </w:p>
        </w:tc>
        <w:tc>
          <w:tcPr>
            <w:tcW w:w="6842" w:type="dxa"/>
            <w:tcBorders>
              <w:top w:val="single" w:color="000000" w:sz="8" w:space="0"/>
              <w:left w:val="nil"/>
              <w:bottom w:val="single" w:color="000000" w:sz="8" w:space="0"/>
              <w:right w:val="single" w:color="000000" w:sz="8" w:space="0"/>
            </w:tcBorders>
            <w:vAlign w:val="center"/>
          </w:tcPr>
          <w:p w14:paraId="08B42E2C">
            <w:pPr>
              <w:numPr>
                <w:ilvl w:val="0"/>
                <w:numId w:val="0"/>
              </w:numPr>
              <w:spacing w:line="360" w:lineRule="auto"/>
              <w:rPr>
                <w:rFonts w:hint="eastAsia" w:ascii="新宋体" w:hAnsi="新宋体" w:eastAsia="新宋体" w:cs="新宋体"/>
                <w:b/>
                <w:bCs/>
                <w:color w:val="auto"/>
                <w:sz w:val="21"/>
                <w:szCs w:val="21"/>
                <w:lang w:eastAsia="zh-CN"/>
              </w:rPr>
            </w:pPr>
            <w:r>
              <w:rPr>
                <w:rFonts w:hint="eastAsia" w:ascii="新宋体" w:hAnsi="新宋体" w:eastAsia="新宋体" w:cs="新宋体"/>
                <w:b/>
                <w:bCs/>
                <w:color w:val="auto"/>
                <w:sz w:val="21"/>
                <w:szCs w:val="21"/>
                <w:lang w:val="en-US" w:eastAsia="zh-CN"/>
              </w:rPr>
              <w:t>1.</w:t>
            </w:r>
            <w:r>
              <w:rPr>
                <w:rFonts w:hint="eastAsia" w:ascii="新宋体" w:hAnsi="新宋体" w:eastAsia="新宋体" w:cs="新宋体"/>
                <w:b/>
                <w:bCs/>
                <w:color w:val="auto"/>
                <w:sz w:val="21"/>
                <w:szCs w:val="21"/>
                <w:lang w:eastAsia="zh-CN"/>
              </w:rPr>
              <w:t>项目概要</w:t>
            </w:r>
          </w:p>
          <w:p w14:paraId="6932635F">
            <w:pPr>
              <w:spacing w:line="360" w:lineRule="auto"/>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rPr>
              <w:t xml:space="preserve"> </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为保证医用中心制氧系统（包括空压机2台、冷干机2台、制氧机2台、空气罐2台、氧气罐</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台</w:t>
            </w:r>
            <w:r>
              <w:rPr>
                <w:rFonts w:hint="eastAsia" w:ascii="新宋体" w:hAnsi="新宋体" w:eastAsia="新宋体" w:cs="新宋体"/>
                <w:color w:val="auto"/>
                <w:sz w:val="21"/>
                <w:szCs w:val="21"/>
                <w:lang w:eastAsia="zh-CN"/>
              </w:rPr>
              <w:t>；厂家：湖南新云医疗装备工业有限公司；型号：</w:t>
            </w:r>
            <w:r>
              <w:rPr>
                <w:rFonts w:hint="eastAsia" w:ascii="新宋体" w:hAnsi="新宋体" w:eastAsia="新宋体" w:cs="新宋体"/>
                <w:color w:val="auto"/>
                <w:sz w:val="21"/>
                <w:szCs w:val="21"/>
                <w:lang w:val="en-US" w:eastAsia="zh-CN"/>
              </w:rPr>
              <w:t>AO-30</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得以良好的维</w:t>
            </w:r>
            <w:r>
              <w:rPr>
                <w:rFonts w:hint="eastAsia" w:ascii="新宋体" w:hAnsi="新宋体" w:eastAsia="新宋体" w:cs="新宋体"/>
                <w:color w:val="auto"/>
                <w:sz w:val="21"/>
                <w:szCs w:val="21"/>
                <w:lang w:eastAsia="zh-CN"/>
              </w:rPr>
              <w:t>护</w:t>
            </w:r>
            <w:r>
              <w:rPr>
                <w:rFonts w:hint="eastAsia" w:ascii="新宋体" w:hAnsi="新宋体" w:eastAsia="新宋体" w:cs="新宋体"/>
                <w:color w:val="auto"/>
                <w:sz w:val="21"/>
                <w:szCs w:val="21"/>
              </w:rPr>
              <w:t>保养，最大限度地</w:t>
            </w:r>
            <w:r>
              <w:rPr>
                <w:rFonts w:hint="eastAsia" w:ascii="新宋体" w:hAnsi="新宋体" w:eastAsia="新宋体" w:cs="新宋体"/>
                <w:color w:val="auto"/>
                <w:sz w:val="21"/>
                <w:szCs w:val="21"/>
                <w:lang w:val="en-US" w:eastAsia="zh-CN"/>
              </w:rPr>
              <w:t>提高</w:t>
            </w:r>
            <w:r>
              <w:rPr>
                <w:rFonts w:hint="eastAsia" w:ascii="新宋体" w:hAnsi="新宋体" w:eastAsia="新宋体" w:cs="新宋体"/>
                <w:color w:val="auto"/>
                <w:sz w:val="21"/>
                <w:szCs w:val="21"/>
              </w:rPr>
              <w:t>中心制氧系统的使用</w:t>
            </w:r>
            <w:r>
              <w:rPr>
                <w:rFonts w:hint="eastAsia" w:ascii="新宋体" w:hAnsi="新宋体" w:eastAsia="新宋体" w:cs="新宋体"/>
                <w:color w:val="auto"/>
                <w:sz w:val="21"/>
                <w:szCs w:val="21"/>
                <w:lang w:val="en-US" w:eastAsia="zh-CN"/>
              </w:rPr>
              <w:t>寿命</w:t>
            </w:r>
            <w:r>
              <w:rPr>
                <w:rFonts w:hint="eastAsia" w:ascii="新宋体" w:hAnsi="新宋体" w:eastAsia="新宋体" w:cs="新宋体"/>
                <w:color w:val="auto"/>
                <w:sz w:val="21"/>
                <w:szCs w:val="21"/>
              </w:rPr>
              <w:t>和</w:t>
            </w:r>
            <w:r>
              <w:rPr>
                <w:rFonts w:hint="eastAsia" w:ascii="新宋体" w:hAnsi="新宋体" w:eastAsia="新宋体" w:cs="新宋体"/>
                <w:color w:val="auto"/>
                <w:sz w:val="21"/>
                <w:szCs w:val="21"/>
                <w:lang w:val="en-US" w:eastAsia="zh-CN"/>
              </w:rPr>
              <w:t>降低</w:t>
            </w:r>
            <w:r>
              <w:rPr>
                <w:rFonts w:hint="eastAsia" w:ascii="新宋体" w:hAnsi="新宋体" w:eastAsia="新宋体" w:cs="新宋体"/>
                <w:color w:val="auto"/>
                <w:sz w:val="21"/>
                <w:szCs w:val="21"/>
              </w:rPr>
              <w:t>管理成本，提高</w:t>
            </w:r>
            <w:r>
              <w:rPr>
                <w:rFonts w:hint="eastAsia" w:ascii="新宋体" w:hAnsi="新宋体" w:eastAsia="新宋体" w:cs="新宋体"/>
                <w:color w:val="auto"/>
                <w:sz w:val="21"/>
                <w:szCs w:val="21"/>
                <w:lang w:eastAsia="zh-CN"/>
              </w:rPr>
              <w:t>安全</w:t>
            </w:r>
            <w:r>
              <w:rPr>
                <w:rFonts w:hint="eastAsia" w:ascii="新宋体" w:hAnsi="新宋体" w:eastAsia="新宋体" w:cs="新宋体"/>
                <w:color w:val="auto"/>
                <w:sz w:val="21"/>
                <w:szCs w:val="21"/>
              </w:rPr>
              <w:t>生产</w:t>
            </w:r>
            <w:r>
              <w:rPr>
                <w:rFonts w:hint="eastAsia" w:ascii="新宋体" w:hAnsi="新宋体" w:eastAsia="新宋体" w:cs="新宋体"/>
                <w:color w:val="auto"/>
                <w:sz w:val="21"/>
                <w:szCs w:val="21"/>
                <w:lang w:eastAsia="zh-CN"/>
              </w:rPr>
              <w:t>及</w:t>
            </w:r>
            <w:r>
              <w:rPr>
                <w:rFonts w:hint="eastAsia" w:ascii="新宋体" w:hAnsi="新宋体" w:eastAsia="新宋体" w:cs="新宋体"/>
                <w:color w:val="auto"/>
                <w:sz w:val="21"/>
                <w:szCs w:val="21"/>
              </w:rPr>
              <w:t>维护保养的效率和质量；</w:t>
            </w:r>
            <w:r>
              <w:rPr>
                <w:rFonts w:hint="eastAsia" w:ascii="新宋体" w:hAnsi="新宋体" w:eastAsia="新宋体" w:cs="新宋体"/>
                <w:color w:val="auto"/>
                <w:sz w:val="21"/>
                <w:szCs w:val="21"/>
                <w:lang w:val="en-US" w:eastAsia="zh-CN"/>
              </w:rPr>
              <w:t>需按时给</w:t>
            </w:r>
            <w:r>
              <w:rPr>
                <w:rFonts w:hint="eastAsia" w:ascii="新宋体" w:hAnsi="新宋体" w:eastAsia="新宋体" w:cs="新宋体"/>
                <w:color w:val="auto"/>
                <w:sz w:val="21"/>
                <w:szCs w:val="21"/>
              </w:rPr>
              <w:t>中心制氧系统</w:t>
            </w:r>
            <w:r>
              <w:rPr>
                <w:rFonts w:hint="eastAsia" w:ascii="新宋体" w:hAnsi="新宋体" w:eastAsia="新宋体" w:cs="新宋体"/>
                <w:color w:val="auto"/>
                <w:sz w:val="21"/>
                <w:szCs w:val="21"/>
                <w:lang w:val="en-US" w:eastAsia="zh-CN"/>
              </w:rPr>
              <w:t>做</w:t>
            </w:r>
            <w:r>
              <w:rPr>
                <w:rFonts w:hint="eastAsia" w:ascii="新宋体" w:hAnsi="新宋体" w:eastAsia="新宋体" w:cs="新宋体"/>
                <w:color w:val="auto"/>
                <w:sz w:val="21"/>
                <w:szCs w:val="21"/>
              </w:rPr>
              <w:t>维护及保养</w:t>
            </w:r>
            <w:r>
              <w:rPr>
                <w:rFonts w:hint="eastAsia" w:ascii="新宋体" w:hAnsi="新宋体" w:eastAsia="新宋体" w:cs="新宋体"/>
                <w:color w:val="auto"/>
                <w:sz w:val="21"/>
                <w:szCs w:val="21"/>
                <w:lang w:eastAsia="zh-CN"/>
              </w:rPr>
              <w:t>。</w:t>
            </w:r>
          </w:p>
          <w:p w14:paraId="479038BA">
            <w:pPr>
              <w:spacing w:line="360" w:lineRule="auto"/>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lang w:val="en-US" w:eastAsia="zh-CN"/>
              </w:rPr>
              <w:t>2.</w:t>
            </w:r>
            <w:r>
              <w:rPr>
                <w:rFonts w:hint="eastAsia" w:ascii="新宋体" w:hAnsi="新宋体" w:eastAsia="新宋体" w:cs="新宋体"/>
                <w:b/>
                <w:color w:val="auto"/>
                <w:sz w:val="21"/>
                <w:szCs w:val="21"/>
              </w:rPr>
              <w:t xml:space="preserve"> 维护保养服务标准及内容</w:t>
            </w:r>
          </w:p>
          <w:p w14:paraId="1935E855">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2.1</w:t>
            </w:r>
            <w:r>
              <w:rPr>
                <w:rFonts w:hint="eastAsia" w:ascii="新宋体" w:hAnsi="新宋体" w:eastAsia="新宋体" w:cs="新宋体"/>
                <w:color w:val="auto"/>
                <w:sz w:val="21"/>
                <w:szCs w:val="21"/>
              </w:rPr>
              <w:t>严格按照制氧系统维护保养的标准进行定期维护保养；</w:t>
            </w:r>
          </w:p>
          <w:p w14:paraId="384228C1">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2.2</w:t>
            </w:r>
            <w:r>
              <w:rPr>
                <w:rFonts w:hint="eastAsia" w:ascii="新宋体" w:hAnsi="新宋体" w:eastAsia="新宋体" w:cs="新宋体"/>
                <w:color w:val="auto"/>
                <w:sz w:val="21"/>
                <w:szCs w:val="21"/>
              </w:rPr>
              <w:t>维护保养服务范围包括：设备的耗材更换、设备的安全检查、设备的性能检测、设备的除尘保养、运行状况的检查、仪器仪表的调试校准等。</w:t>
            </w:r>
            <w:r>
              <w:rPr>
                <w:rFonts w:hint="eastAsia" w:ascii="新宋体" w:hAnsi="新宋体" w:eastAsia="新宋体" w:cs="新宋体"/>
                <w:color w:val="auto"/>
                <w:sz w:val="21"/>
                <w:szCs w:val="21"/>
                <w:lang w:eastAsia="zh-CN"/>
              </w:rPr>
              <w:t>定期</w:t>
            </w:r>
            <w:r>
              <w:rPr>
                <w:rFonts w:hint="eastAsia" w:ascii="新宋体" w:hAnsi="新宋体" w:eastAsia="新宋体" w:cs="新宋体"/>
                <w:color w:val="auto"/>
                <w:sz w:val="21"/>
                <w:szCs w:val="21"/>
              </w:rPr>
              <w:t>维护保养工作完成后，</w:t>
            </w:r>
            <w:r>
              <w:rPr>
                <w:rFonts w:hint="eastAsia" w:ascii="新宋体" w:hAnsi="新宋体" w:eastAsia="新宋体" w:cs="新宋体"/>
                <w:color w:val="auto"/>
                <w:sz w:val="21"/>
                <w:szCs w:val="21"/>
                <w:lang w:val="en-US" w:eastAsia="zh-CN"/>
              </w:rPr>
              <w:t>需保存</w:t>
            </w:r>
            <w:r>
              <w:rPr>
                <w:rFonts w:hint="eastAsia" w:ascii="新宋体" w:hAnsi="新宋体" w:eastAsia="新宋体" w:cs="新宋体"/>
                <w:color w:val="auto"/>
                <w:sz w:val="21"/>
                <w:szCs w:val="21"/>
              </w:rPr>
              <w:t>完整的售后服务报告存档。</w:t>
            </w:r>
          </w:p>
          <w:p w14:paraId="715BC667">
            <w:pPr>
              <w:numPr>
                <w:ilvl w:val="0"/>
                <w:numId w:val="0"/>
              </w:numPr>
              <w:spacing w:line="360" w:lineRule="auto"/>
              <w:ind w:firstLine="420" w:firstLineChars="200"/>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val="en-US" w:eastAsia="zh-CN"/>
              </w:rPr>
              <w:t>2.3</w:t>
            </w:r>
            <w:r>
              <w:rPr>
                <w:rFonts w:hint="eastAsia" w:ascii="新宋体" w:hAnsi="新宋体" w:eastAsia="新宋体" w:cs="新宋体"/>
                <w:color w:val="auto"/>
                <w:sz w:val="21"/>
                <w:szCs w:val="21"/>
              </w:rPr>
              <w:t>每</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000小时</w:t>
            </w:r>
            <w:r>
              <w:rPr>
                <w:rFonts w:hint="eastAsia" w:ascii="新宋体" w:hAnsi="新宋体" w:eastAsia="新宋体" w:cs="新宋体"/>
                <w:color w:val="auto"/>
                <w:sz w:val="21"/>
                <w:szCs w:val="21"/>
                <w:lang w:eastAsia="zh-CN"/>
              </w:rPr>
              <w:t>或每半年</w:t>
            </w:r>
            <w:r>
              <w:rPr>
                <w:rFonts w:hint="eastAsia" w:ascii="新宋体" w:hAnsi="新宋体" w:eastAsia="新宋体" w:cs="新宋体"/>
                <w:color w:val="auto"/>
                <w:sz w:val="21"/>
                <w:szCs w:val="21"/>
              </w:rPr>
              <w:t>内更换</w:t>
            </w:r>
            <w:r>
              <w:rPr>
                <w:rFonts w:hint="eastAsia" w:ascii="新宋体" w:hAnsi="新宋体" w:eastAsia="新宋体" w:cs="新宋体"/>
                <w:color w:val="auto"/>
                <w:sz w:val="21"/>
                <w:szCs w:val="21"/>
                <w:lang w:eastAsia="zh-CN"/>
              </w:rPr>
              <w:t>一次</w:t>
            </w:r>
            <w:r>
              <w:rPr>
                <w:rFonts w:hint="eastAsia" w:ascii="新宋体" w:hAnsi="新宋体" w:eastAsia="新宋体" w:cs="新宋体"/>
                <w:color w:val="auto"/>
                <w:sz w:val="21"/>
                <w:szCs w:val="21"/>
              </w:rPr>
              <w:t>空压机空气滤芯、油过滤器、油气分离器、</w:t>
            </w:r>
            <w:r>
              <w:rPr>
                <w:rFonts w:hint="eastAsia" w:ascii="新宋体" w:hAnsi="新宋体" w:eastAsia="新宋体" w:cs="新宋体"/>
                <w:color w:val="auto"/>
                <w:sz w:val="21"/>
                <w:szCs w:val="21"/>
                <w:lang w:eastAsia="zh-CN"/>
              </w:rPr>
              <w:t>初级过滤器滤芯</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中级精密过滤器滤芯</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后级精密过滤器滤芯</w:t>
            </w:r>
            <w:r>
              <w:rPr>
                <w:rFonts w:hint="eastAsia" w:ascii="新宋体" w:hAnsi="新宋体" w:eastAsia="新宋体" w:cs="新宋体"/>
                <w:color w:val="auto"/>
                <w:sz w:val="21"/>
                <w:szCs w:val="21"/>
              </w:rPr>
              <w:t>和空压机专用油</w:t>
            </w:r>
            <w:r>
              <w:rPr>
                <w:rFonts w:hint="eastAsia" w:ascii="新宋体" w:hAnsi="新宋体" w:eastAsia="新宋体" w:cs="新宋体"/>
                <w:color w:val="auto"/>
                <w:sz w:val="21"/>
                <w:szCs w:val="21"/>
                <w:lang w:eastAsia="zh-CN"/>
              </w:rPr>
              <w:t>。</w:t>
            </w:r>
          </w:p>
          <w:p w14:paraId="24D700A6">
            <w:pPr>
              <w:spacing w:line="360" w:lineRule="auto"/>
              <w:ind w:firstLine="420" w:firstLineChars="200"/>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val="en-US" w:eastAsia="zh-CN"/>
              </w:rPr>
              <w:t>2.4每6个月</w:t>
            </w:r>
            <w:r>
              <w:rPr>
                <w:rFonts w:hint="eastAsia" w:ascii="新宋体" w:hAnsi="新宋体" w:eastAsia="新宋体" w:cs="新宋体"/>
                <w:color w:val="auto"/>
                <w:sz w:val="21"/>
                <w:szCs w:val="21"/>
              </w:rPr>
              <w:t>吹扫空压机散热器、清洁空气滤芯；吹扫冷干机散热器</w:t>
            </w:r>
            <w:r>
              <w:rPr>
                <w:rFonts w:hint="eastAsia" w:ascii="新宋体" w:hAnsi="新宋体" w:eastAsia="新宋体" w:cs="新宋体"/>
                <w:color w:val="auto"/>
                <w:sz w:val="21"/>
                <w:szCs w:val="21"/>
                <w:lang w:eastAsia="zh-CN"/>
              </w:rPr>
              <w:t>；检查并排放空气罐的积水。</w:t>
            </w:r>
          </w:p>
          <w:p w14:paraId="7F08B537">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2.5</w:t>
            </w:r>
            <w:r>
              <w:rPr>
                <w:rFonts w:hint="eastAsia" w:ascii="新宋体" w:hAnsi="新宋体" w:eastAsia="新宋体" w:cs="新宋体"/>
                <w:color w:val="auto"/>
                <w:sz w:val="21"/>
                <w:szCs w:val="21"/>
                <w:lang w:eastAsia="zh-CN"/>
              </w:rPr>
              <w:t>每</w:t>
            </w:r>
            <w:r>
              <w:rPr>
                <w:rFonts w:hint="eastAsia" w:ascii="新宋体" w:hAnsi="新宋体" w:eastAsia="新宋体" w:cs="新宋体"/>
                <w:color w:val="auto"/>
                <w:sz w:val="21"/>
                <w:szCs w:val="21"/>
                <w:lang w:val="en-US" w:eastAsia="zh-CN"/>
              </w:rPr>
              <w:t>6个月</w:t>
            </w:r>
            <w:r>
              <w:rPr>
                <w:rFonts w:hint="eastAsia" w:ascii="新宋体" w:hAnsi="新宋体" w:eastAsia="新宋体" w:cs="新宋体"/>
                <w:color w:val="auto"/>
                <w:sz w:val="21"/>
                <w:szCs w:val="21"/>
              </w:rPr>
              <w:t>清洁保养一次制氧机气控阀，使其动作灵活且密封性能良好保证制氧机工作压力和工作效率。</w:t>
            </w:r>
          </w:p>
          <w:p w14:paraId="0F108625">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2.6</w:t>
            </w:r>
            <w:r>
              <w:rPr>
                <w:rFonts w:hint="eastAsia" w:ascii="新宋体" w:hAnsi="新宋体" w:eastAsia="新宋体" w:cs="新宋体"/>
                <w:color w:val="auto"/>
                <w:sz w:val="21"/>
                <w:szCs w:val="21"/>
              </w:rPr>
              <w:t>给制氧机各吸附塔补充一次医用分子筛，以提高制氧系统的运行效率，避免因缺少分子筛导致吸附塔出现粉尘使制氧系统产量衰减造成系统连续运行能耗大幅增加所带来的经济损失，同时保证医院高峰期的氧气临床使用要求。</w:t>
            </w:r>
          </w:p>
          <w:p w14:paraId="1B3B05F9">
            <w:pPr>
              <w:spacing w:line="360" w:lineRule="auto"/>
              <w:ind w:left="225" w:firstLine="210" w:firstLineChars="1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2.7</w:t>
            </w:r>
            <w:r>
              <w:rPr>
                <w:rFonts w:hint="eastAsia" w:ascii="新宋体" w:hAnsi="新宋体" w:eastAsia="新宋体" w:cs="新宋体"/>
                <w:color w:val="auto"/>
                <w:sz w:val="21"/>
                <w:szCs w:val="21"/>
              </w:rPr>
              <w:t>定期校</w:t>
            </w:r>
            <w:r>
              <w:rPr>
                <w:rFonts w:hint="eastAsia" w:ascii="新宋体" w:hAnsi="新宋体" w:eastAsia="新宋体" w:cs="新宋体"/>
                <w:color w:val="auto"/>
                <w:sz w:val="21"/>
                <w:szCs w:val="21"/>
                <w:lang w:eastAsia="zh-CN"/>
              </w:rPr>
              <w:t>准氧气压力及</w:t>
            </w:r>
            <w:r>
              <w:rPr>
                <w:rFonts w:hint="eastAsia" w:ascii="新宋体" w:hAnsi="新宋体" w:eastAsia="新宋体" w:cs="新宋体"/>
                <w:color w:val="auto"/>
                <w:sz w:val="21"/>
                <w:szCs w:val="21"/>
              </w:rPr>
              <w:t>氧气浓度分析仪</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使氧气</w:t>
            </w:r>
            <w:r>
              <w:rPr>
                <w:rFonts w:hint="eastAsia" w:ascii="新宋体" w:hAnsi="新宋体" w:eastAsia="新宋体" w:cs="新宋体"/>
                <w:color w:val="auto"/>
                <w:sz w:val="21"/>
                <w:szCs w:val="21"/>
                <w:lang w:eastAsia="zh-CN"/>
              </w:rPr>
              <w:t>压力和氧气</w:t>
            </w:r>
            <w:r>
              <w:rPr>
                <w:rFonts w:hint="eastAsia" w:ascii="新宋体" w:hAnsi="新宋体" w:eastAsia="新宋体" w:cs="新宋体"/>
                <w:color w:val="auto"/>
                <w:sz w:val="21"/>
                <w:szCs w:val="21"/>
              </w:rPr>
              <w:t>浓度示值准确。</w:t>
            </w:r>
          </w:p>
          <w:p w14:paraId="7FFCD381">
            <w:pPr>
              <w:pStyle w:val="20"/>
              <w:ind w:left="0" w:leftChars="0" w:firstLine="0" w:firstLineChars="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2.8每年负责送检一次氧气到有资质的计量单位检测并取得合格证明。</w:t>
            </w:r>
          </w:p>
          <w:p w14:paraId="5313B945">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2.9</w:t>
            </w:r>
            <w:r>
              <w:rPr>
                <w:rFonts w:hint="eastAsia" w:ascii="新宋体" w:hAnsi="新宋体" w:eastAsia="新宋体" w:cs="新宋体"/>
                <w:color w:val="auto"/>
                <w:sz w:val="21"/>
                <w:szCs w:val="21"/>
              </w:rPr>
              <w:t>维修保养完毕后分别运行调试各制氧机组，使制氧系统安全稳定地运行在最佳状态。</w:t>
            </w:r>
          </w:p>
          <w:p w14:paraId="0B18DC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lang w:val="en-US" w:eastAsia="zh-CN"/>
              </w:rPr>
              <w:t>3.</w:t>
            </w:r>
            <w:r>
              <w:rPr>
                <w:rFonts w:hint="eastAsia" w:ascii="新宋体" w:hAnsi="新宋体" w:eastAsia="新宋体" w:cs="新宋体"/>
                <w:b/>
                <w:color w:val="auto"/>
                <w:sz w:val="21"/>
                <w:szCs w:val="21"/>
              </w:rPr>
              <w:t>维护保养</w:t>
            </w:r>
            <w:r>
              <w:rPr>
                <w:rFonts w:hint="eastAsia" w:ascii="新宋体" w:hAnsi="新宋体" w:eastAsia="新宋体" w:cs="新宋体"/>
                <w:b/>
                <w:bCs/>
                <w:color w:val="auto"/>
                <w:sz w:val="21"/>
                <w:szCs w:val="21"/>
              </w:rPr>
              <w:t>质量技术保证及服务承诺</w:t>
            </w:r>
          </w:p>
          <w:p w14:paraId="2452CF7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lang w:val="en-US" w:eastAsia="zh-CN"/>
              </w:rPr>
              <w:t>3.1</w:t>
            </w:r>
            <w:r>
              <w:rPr>
                <w:rFonts w:hint="eastAsia" w:ascii="新宋体" w:hAnsi="新宋体" w:eastAsia="新宋体" w:cs="新宋体"/>
                <w:color w:val="auto"/>
                <w:sz w:val="21"/>
                <w:szCs w:val="21"/>
                <w:lang w:val="zh-CN"/>
              </w:rPr>
              <w:t>制氧系统设备出现故障或报警，医院技术人员无法有效解决时，维保服务公司接到医院电话或通知后</w:t>
            </w:r>
            <w:r>
              <w:rPr>
                <w:rFonts w:hint="eastAsia" w:ascii="新宋体" w:hAnsi="新宋体" w:eastAsia="新宋体" w:cs="新宋体"/>
                <w:color w:val="auto"/>
                <w:sz w:val="21"/>
                <w:szCs w:val="21"/>
              </w:rPr>
              <w:t>5分钟内</w:t>
            </w:r>
            <w:r>
              <w:rPr>
                <w:rFonts w:hint="eastAsia" w:ascii="新宋体" w:hAnsi="新宋体" w:eastAsia="新宋体" w:cs="新宋体"/>
                <w:color w:val="auto"/>
                <w:sz w:val="21"/>
                <w:szCs w:val="21"/>
                <w:lang w:val="zh-CN"/>
              </w:rPr>
              <w:t>作出响应，</w:t>
            </w:r>
            <w:r>
              <w:rPr>
                <w:rFonts w:hint="eastAsia" w:ascii="新宋体" w:hAnsi="新宋体" w:eastAsia="新宋体" w:cs="新宋体"/>
                <w:color w:val="auto"/>
                <w:sz w:val="21"/>
                <w:szCs w:val="21"/>
              </w:rPr>
              <w:t>1小时内给出解决方案，</w:t>
            </w:r>
            <w:r>
              <w:rPr>
                <w:rFonts w:hint="eastAsia" w:ascii="新宋体" w:hAnsi="新宋体" w:eastAsia="新宋体" w:cs="新宋体"/>
                <w:color w:val="auto"/>
                <w:sz w:val="21"/>
                <w:szCs w:val="21"/>
                <w:lang w:val="zh-CN"/>
              </w:rPr>
              <w:t>必要情况下48小时内到达现场，紧急情况下24小时内到达现场。</w:t>
            </w:r>
          </w:p>
          <w:p w14:paraId="43C350D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lang w:val="en-US" w:eastAsia="zh-CN"/>
              </w:rPr>
              <w:t>3.2</w:t>
            </w:r>
            <w:r>
              <w:rPr>
                <w:rFonts w:hint="eastAsia" w:ascii="新宋体" w:hAnsi="新宋体" w:eastAsia="新宋体" w:cs="新宋体"/>
                <w:color w:val="auto"/>
                <w:sz w:val="21"/>
                <w:szCs w:val="21"/>
                <w:lang w:val="zh-CN"/>
              </w:rPr>
              <w:t>远程支持：提供7ⅹ24小时电话支持和在线支持，协助医院的工程师进行故障分析和维修有关设备，快速恢复设备正常工作。</w:t>
            </w:r>
          </w:p>
          <w:p w14:paraId="777746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3.3</w:t>
            </w:r>
            <w:r>
              <w:rPr>
                <w:rFonts w:hint="eastAsia" w:ascii="新宋体" w:hAnsi="新宋体" w:eastAsia="新宋体" w:cs="新宋体"/>
                <w:color w:val="auto"/>
                <w:sz w:val="21"/>
                <w:szCs w:val="21"/>
                <w:lang w:val="zh-CN"/>
              </w:rPr>
              <w:t>严格按照医用中心制氧系统的维保标准进行维护保养，所提供的零配件或耗材应为合格的产品，满足设备的使用需求</w:t>
            </w:r>
            <w:r>
              <w:rPr>
                <w:rFonts w:hint="eastAsia" w:ascii="新宋体" w:hAnsi="新宋体" w:eastAsia="新宋体" w:cs="新宋体"/>
                <w:color w:val="auto"/>
                <w:sz w:val="21"/>
                <w:szCs w:val="21"/>
              </w:rPr>
              <w:t>。</w:t>
            </w:r>
          </w:p>
          <w:p w14:paraId="2DC9CB7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3.4</w:t>
            </w:r>
            <w:r>
              <w:rPr>
                <w:rFonts w:hint="eastAsia" w:ascii="新宋体" w:hAnsi="新宋体" w:eastAsia="新宋体" w:cs="新宋体"/>
                <w:color w:val="auto"/>
                <w:sz w:val="21"/>
                <w:szCs w:val="21"/>
              </w:rPr>
              <w:t>质保期及服务承诺：医用中心</w:t>
            </w:r>
            <w:r>
              <w:rPr>
                <w:rFonts w:hint="eastAsia" w:ascii="新宋体" w:hAnsi="新宋体" w:eastAsia="新宋体" w:cs="新宋体"/>
                <w:bCs/>
                <w:color w:val="auto"/>
                <w:sz w:val="21"/>
                <w:szCs w:val="21"/>
              </w:rPr>
              <w:t>制氧系统维保更换的</w:t>
            </w:r>
            <w:r>
              <w:rPr>
                <w:rFonts w:hint="eastAsia" w:ascii="新宋体" w:hAnsi="新宋体" w:eastAsia="新宋体" w:cs="新宋体"/>
                <w:color w:val="auto"/>
                <w:sz w:val="21"/>
                <w:szCs w:val="21"/>
              </w:rPr>
              <w:t>空压机保养耗材（空压机三滤和</w:t>
            </w:r>
            <w:r>
              <w:rPr>
                <w:rFonts w:hint="eastAsia" w:ascii="新宋体" w:hAnsi="新宋体" w:eastAsia="新宋体" w:cs="新宋体"/>
                <w:color w:val="auto"/>
                <w:sz w:val="21"/>
                <w:szCs w:val="21"/>
                <w:lang w:eastAsia="zh-CN"/>
              </w:rPr>
              <w:t>空压机专用润滑油</w:t>
            </w:r>
            <w:r>
              <w:rPr>
                <w:rFonts w:hint="eastAsia" w:ascii="新宋体" w:hAnsi="新宋体" w:eastAsia="新宋体" w:cs="新宋体"/>
                <w:color w:val="auto"/>
                <w:sz w:val="21"/>
                <w:szCs w:val="21"/>
              </w:rPr>
              <w:t>）和三级（初、中、后级）管道过滤器滤芯</w:t>
            </w:r>
            <w:r>
              <w:rPr>
                <w:rFonts w:hint="eastAsia" w:ascii="新宋体" w:hAnsi="新宋体" w:eastAsia="新宋体" w:cs="新宋体"/>
                <w:bCs/>
                <w:color w:val="auto"/>
                <w:sz w:val="21"/>
                <w:szCs w:val="21"/>
              </w:rPr>
              <w:t>验收合格之日起</w:t>
            </w:r>
            <w:r>
              <w:rPr>
                <w:rFonts w:hint="eastAsia" w:ascii="新宋体" w:hAnsi="新宋体" w:eastAsia="新宋体" w:cs="新宋体"/>
                <w:color w:val="auto"/>
                <w:sz w:val="21"/>
                <w:szCs w:val="21"/>
              </w:rPr>
              <w:t>质保半年</w:t>
            </w:r>
            <w:r>
              <w:rPr>
                <w:rFonts w:hint="eastAsia" w:ascii="新宋体" w:hAnsi="新宋体" w:eastAsia="新宋体" w:cs="新宋体"/>
                <w:bCs/>
                <w:color w:val="auto"/>
                <w:sz w:val="21"/>
                <w:szCs w:val="21"/>
              </w:rPr>
              <w:t>。</w:t>
            </w:r>
            <w:r>
              <w:rPr>
                <w:rFonts w:hint="eastAsia" w:ascii="新宋体" w:hAnsi="新宋体" w:eastAsia="新宋体" w:cs="新宋体"/>
                <w:bCs/>
                <w:color w:val="auto"/>
                <w:sz w:val="21"/>
                <w:szCs w:val="21"/>
                <w:lang w:eastAsia="zh-CN"/>
              </w:rPr>
              <w:t>签订合同之日起</w:t>
            </w:r>
            <w:r>
              <w:rPr>
                <w:rFonts w:hint="eastAsia" w:ascii="新宋体" w:hAnsi="新宋体" w:eastAsia="新宋体" w:cs="新宋体"/>
                <w:bCs/>
                <w:color w:val="auto"/>
                <w:sz w:val="21"/>
                <w:szCs w:val="21"/>
                <w:lang w:val="en-US" w:eastAsia="zh-CN"/>
              </w:rPr>
              <w:t>15天</w:t>
            </w:r>
            <w:r>
              <w:rPr>
                <w:rFonts w:hint="eastAsia" w:ascii="新宋体" w:hAnsi="新宋体" w:eastAsia="新宋体" w:cs="新宋体"/>
                <w:color w:val="auto"/>
                <w:sz w:val="21"/>
                <w:szCs w:val="21"/>
              </w:rPr>
              <w:t>内完成</w:t>
            </w:r>
            <w:r>
              <w:rPr>
                <w:rFonts w:hint="eastAsia" w:ascii="新宋体" w:hAnsi="新宋体" w:eastAsia="新宋体" w:cs="新宋体"/>
                <w:color w:val="auto"/>
                <w:sz w:val="21"/>
                <w:szCs w:val="21"/>
                <w:lang w:eastAsia="zh-CN"/>
              </w:rPr>
              <w:t>维保</w:t>
            </w:r>
            <w:r>
              <w:rPr>
                <w:rFonts w:hint="eastAsia" w:ascii="新宋体" w:hAnsi="新宋体" w:eastAsia="新宋体" w:cs="新宋体"/>
                <w:color w:val="auto"/>
                <w:sz w:val="21"/>
                <w:szCs w:val="21"/>
              </w:rPr>
              <w:t>范围内的全部</w:t>
            </w:r>
            <w:r>
              <w:rPr>
                <w:rFonts w:hint="eastAsia" w:ascii="新宋体" w:hAnsi="新宋体" w:eastAsia="新宋体" w:cs="新宋体"/>
                <w:color w:val="auto"/>
                <w:sz w:val="21"/>
                <w:szCs w:val="21"/>
                <w:lang w:eastAsia="zh-CN"/>
              </w:rPr>
              <w:t>维护保养</w:t>
            </w:r>
            <w:r>
              <w:rPr>
                <w:rFonts w:hint="eastAsia" w:ascii="新宋体" w:hAnsi="新宋体" w:eastAsia="新宋体" w:cs="新宋体"/>
                <w:color w:val="auto"/>
                <w:sz w:val="21"/>
                <w:szCs w:val="21"/>
              </w:rPr>
              <w:t>工作。</w:t>
            </w:r>
          </w:p>
          <w:p w14:paraId="2E58D4C8">
            <w:pPr>
              <w:numPr>
                <w:ilvl w:val="0"/>
                <w:numId w:val="0"/>
              </w:numPr>
              <w:spacing w:line="360" w:lineRule="auto"/>
              <w:rPr>
                <w:rFonts w:hint="eastAsia" w:ascii="新宋体" w:hAnsi="新宋体" w:eastAsia="新宋体" w:cs="新宋体"/>
                <w:b/>
                <w:color w:val="auto"/>
                <w:sz w:val="21"/>
                <w:szCs w:val="21"/>
                <w:lang w:eastAsia="zh-CN"/>
              </w:rPr>
            </w:pPr>
            <w:r>
              <w:rPr>
                <w:rFonts w:hint="eastAsia" w:ascii="新宋体" w:hAnsi="新宋体" w:eastAsia="新宋体" w:cs="新宋体"/>
                <w:b/>
                <w:color w:val="auto"/>
                <w:sz w:val="21"/>
                <w:szCs w:val="21"/>
                <w:lang w:val="en-US" w:eastAsia="zh-CN"/>
              </w:rPr>
              <w:t>4.</w:t>
            </w:r>
            <w:r>
              <w:rPr>
                <w:rFonts w:hint="eastAsia" w:ascii="新宋体" w:hAnsi="新宋体" w:eastAsia="新宋体" w:cs="新宋体"/>
                <w:b/>
                <w:color w:val="auto"/>
                <w:sz w:val="21"/>
                <w:szCs w:val="21"/>
                <w:lang w:eastAsia="zh-CN"/>
              </w:rPr>
              <w:t>维护保养的具体项目明细</w:t>
            </w:r>
          </w:p>
          <w:tbl>
            <w:tblPr>
              <w:tblStyle w:val="21"/>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371"/>
              <w:gridCol w:w="1470"/>
              <w:gridCol w:w="870"/>
              <w:gridCol w:w="1072"/>
            </w:tblGrid>
            <w:tr w14:paraId="3865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CE5AD63">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序 号</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77C5ED96">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设备或配件名称</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A2B8358">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规格型号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5AC1DC">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数量</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182E2E8">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备注</w:t>
                  </w:r>
                </w:p>
              </w:tc>
            </w:tr>
            <w:tr w14:paraId="4F56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2CCC7D59">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033251DB">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空气</w:t>
                  </w:r>
                  <w:r>
                    <w:rPr>
                      <w:rFonts w:hint="eastAsia" w:ascii="新宋体" w:hAnsi="新宋体" w:eastAsia="新宋体" w:cs="新宋体"/>
                      <w:color w:val="auto"/>
                      <w:sz w:val="21"/>
                      <w:szCs w:val="21"/>
                      <w:lang w:eastAsia="zh-CN"/>
                    </w:rPr>
                    <w:t>过滤器</w:t>
                  </w:r>
                  <w:r>
                    <w:rPr>
                      <w:rFonts w:hint="eastAsia" w:ascii="新宋体" w:hAnsi="新宋体" w:eastAsia="新宋体" w:cs="新宋体"/>
                      <w:color w:val="auto"/>
                      <w:sz w:val="21"/>
                      <w:szCs w:val="21"/>
                    </w:rPr>
                    <w:t>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FB1E274">
                  <w:pPr>
                    <w:jc w:val="center"/>
                    <w:rPr>
                      <w:rFonts w:hint="eastAsia" w:ascii="新宋体" w:hAnsi="新宋体" w:eastAsia="新宋体" w:cs="新宋体"/>
                      <w:color w:val="auto"/>
                      <w:sz w:val="21"/>
                      <w:szCs w:val="21"/>
                      <w:lang w:val="en-US"/>
                    </w:rPr>
                  </w:pPr>
                  <w:r>
                    <w:rPr>
                      <w:rFonts w:hint="eastAsia" w:ascii="新宋体" w:hAnsi="新宋体" w:eastAsia="新宋体" w:cs="新宋体"/>
                      <w:color w:val="auto"/>
                      <w:sz w:val="21"/>
                      <w:szCs w:val="21"/>
                    </w:rPr>
                    <w:t>1613</w:t>
                  </w:r>
                  <w:r>
                    <w:rPr>
                      <w:rFonts w:hint="eastAsia" w:ascii="新宋体" w:hAnsi="新宋体" w:eastAsia="新宋体" w:cs="新宋体"/>
                      <w:color w:val="auto"/>
                      <w:sz w:val="21"/>
                      <w:szCs w:val="21"/>
                      <w:lang w:val="en-US" w:eastAsia="zh-CN"/>
                    </w:rPr>
                    <w:t>740800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FAC77DB">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E24B48F">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5168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2F3E3027">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3F47E42B">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油过滤器</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89427B">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1625</w:t>
                  </w:r>
                  <w:r>
                    <w:rPr>
                      <w:rFonts w:hint="eastAsia" w:ascii="新宋体" w:hAnsi="新宋体" w:eastAsia="新宋体" w:cs="新宋体"/>
                      <w:color w:val="auto"/>
                      <w:sz w:val="21"/>
                      <w:szCs w:val="21"/>
                      <w:lang w:val="en-US" w:eastAsia="zh-CN"/>
                    </w:rPr>
                    <w:t>752501</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7796EEC">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9046B71">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5F28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BA2F266">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50E23B68">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油气分离器</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AE66793">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2901164300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63F730F">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86746D0">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4029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0A9C625">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CBC6763">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空压机专用</w:t>
                  </w:r>
                  <w:r>
                    <w:rPr>
                      <w:rFonts w:hint="eastAsia" w:ascii="新宋体" w:hAnsi="新宋体" w:eastAsia="新宋体" w:cs="新宋体"/>
                      <w:color w:val="auto"/>
                      <w:sz w:val="21"/>
                      <w:szCs w:val="21"/>
                    </w:rPr>
                    <w:t>润滑油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D050315">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1630091800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090F1D8">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桶</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7787786">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4F52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3056162">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5</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26CEB08">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初级过滤器滤芯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C1C8C80">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2258294306</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3AE24D5">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4支</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529335C">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2EB8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04A22291">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6</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3060AD6A">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中级精密过滤器滤芯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591B7B5">
                  <w:pPr>
                    <w:jc w:val="center"/>
                    <w:rPr>
                      <w:rFonts w:hint="eastAsia" w:ascii="新宋体" w:hAnsi="新宋体" w:eastAsia="新宋体" w:cs="新宋体"/>
                      <w:color w:val="auto"/>
                      <w:sz w:val="21"/>
                      <w:szCs w:val="21"/>
                      <w:lang w:val="en-US"/>
                    </w:rPr>
                  </w:pPr>
                  <w:r>
                    <w:rPr>
                      <w:rFonts w:hint="eastAsia" w:ascii="新宋体" w:hAnsi="新宋体" w:eastAsia="新宋体" w:cs="新宋体"/>
                      <w:color w:val="auto"/>
                      <w:sz w:val="21"/>
                      <w:szCs w:val="21"/>
                      <w:lang w:val="en-US" w:eastAsia="zh-CN"/>
                    </w:rPr>
                    <w:t>2258294317</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9725174">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4支</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C1B3A39">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1501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2297A231">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7</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55537B50">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后级精密过滤器滤芯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97BD9DB">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2258294317</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9D15639">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4支</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6666C51">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更换</w:t>
                  </w:r>
                </w:p>
              </w:tc>
            </w:tr>
            <w:tr w14:paraId="12C6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77DE3A9">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8</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01F937C7">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分子筛</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50F08E9">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OXYSIV 5XP</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88496BB">
                  <w:pPr>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25kg</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BDDC82F">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eastAsia="zh-CN"/>
                    </w:rPr>
                    <w:t>添加</w:t>
                  </w:r>
                </w:p>
              </w:tc>
            </w:tr>
            <w:tr w14:paraId="2797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7F38125B">
                  <w:pPr>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val="en-US" w:eastAsia="zh-CN"/>
                    </w:rPr>
                    <w:t>9</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7729E694">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安装调试服务费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DB4D834">
                  <w:pPr>
                    <w:jc w:val="center"/>
                    <w:rPr>
                      <w:rFonts w:hint="eastAsia" w:ascii="新宋体" w:hAnsi="新宋体" w:eastAsia="新宋体" w:cs="新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E228018">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次</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DC35C8C">
                  <w:pPr>
                    <w:jc w:val="center"/>
                    <w:rPr>
                      <w:rFonts w:hint="eastAsia" w:ascii="新宋体" w:hAnsi="新宋体" w:eastAsia="新宋体" w:cs="新宋体"/>
                      <w:color w:val="auto"/>
                      <w:sz w:val="21"/>
                      <w:szCs w:val="21"/>
                    </w:rPr>
                  </w:pPr>
                </w:p>
              </w:tc>
            </w:tr>
            <w:tr w14:paraId="6496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5133874E">
                  <w:pPr>
                    <w:jc w:val="center"/>
                    <w:rPr>
                      <w:rFonts w:hint="eastAsia" w:ascii="新宋体" w:hAnsi="新宋体" w:eastAsia="新宋体" w:cs="新宋体"/>
                      <w:color w:val="auto"/>
                      <w:sz w:val="21"/>
                      <w:szCs w:val="21"/>
                      <w:lang w:val="en-US" w:eastAsia="zh-CN"/>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0CF29B93">
                  <w:pPr>
                    <w:jc w:val="center"/>
                    <w:rPr>
                      <w:rFonts w:hint="eastAsia" w:ascii="新宋体" w:hAnsi="新宋体" w:eastAsia="新宋体" w:cs="新宋体"/>
                      <w:color w:val="auto"/>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467163D">
                  <w:pPr>
                    <w:jc w:val="center"/>
                    <w:rPr>
                      <w:rFonts w:hint="eastAsia" w:ascii="新宋体" w:hAnsi="新宋体" w:eastAsia="新宋体" w:cs="新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59CD355">
                  <w:pPr>
                    <w:jc w:val="center"/>
                    <w:rPr>
                      <w:rFonts w:hint="eastAsia" w:ascii="新宋体" w:hAnsi="新宋体" w:eastAsia="新宋体" w:cs="新宋体"/>
                      <w:color w:val="auto"/>
                      <w:sz w:val="21"/>
                      <w:szCs w:val="21"/>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E826F21">
                  <w:pPr>
                    <w:jc w:val="center"/>
                    <w:rPr>
                      <w:rFonts w:hint="eastAsia" w:ascii="新宋体" w:hAnsi="新宋体" w:eastAsia="新宋体" w:cs="新宋体"/>
                      <w:color w:val="auto"/>
                      <w:sz w:val="21"/>
                      <w:szCs w:val="21"/>
                    </w:rPr>
                  </w:pPr>
                </w:p>
              </w:tc>
            </w:tr>
          </w:tbl>
          <w:p w14:paraId="3A719D4F">
            <w:pPr>
              <w:pStyle w:val="42"/>
              <w:spacing w:before="83" w:line="460" w:lineRule="exact"/>
              <w:rPr>
                <w:rFonts w:hint="eastAsia" w:ascii="新宋体" w:hAnsi="新宋体" w:eastAsia="新宋体" w:cs="新宋体"/>
                <w:sz w:val="21"/>
                <w:szCs w:val="21"/>
              </w:rPr>
            </w:pPr>
          </w:p>
        </w:tc>
      </w:tr>
      <w:tr w14:paraId="6F55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68" w:type="dxa"/>
            <w:gridSpan w:val="2"/>
            <w:noWrap w:val="0"/>
            <w:vAlign w:val="center"/>
          </w:tcPr>
          <w:p w14:paraId="100BB993">
            <w:pPr>
              <w:spacing w:line="36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服务地点</w:t>
            </w:r>
          </w:p>
        </w:tc>
        <w:tc>
          <w:tcPr>
            <w:tcW w:w="7562" w:type="dxa"/>
            <w:gridSpan w:val="2"/>
            <w:noWrap w:val="0"/>
            <w:vAlign w:val="center"/>
          </w:tcPr>
          <w:p w14:paraId="549D6C86">
            <w:pPr>
              <w:spacing w:line="360" w:lineRule="exact"/>
              <w:jc w:val="left"/>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地点：广西</w:t>
            </w:r>
            <w:r>
              <w:rPr>
                <w:rFonts w:hint="eastAsia" w:ascii="新宋体" w:hAnsi="新宋体" w:eastAsia="新宋体" w:cs="新宋体"/>
                <w:bCs/>
                <w:color w:val="auto"/>
                <w:sz w:val="21"/>
                <w:szCs w:val="21"/>
                <w:lang w:eastAsia="zh-CN"/>
              </w:rPr>
              <w:t>崇左市</w:t>
            </w:r>
            <w:r>
              <w:rPr>
                <w:rFonts w:hint="eastAsia" w:ascii="新宋体" w:hAnsi="新宋体" w:eastAsia="新宋体" w:cs="新宋体"/>
                <w:bCs/>
                <w:color w:val="auto"/>
                <w:sz w:val="21"/>
                <w:szCs w:val="21"/>
              </w:rPr>
              <w:t>内，采购人指定地点。</w:t>
            </w:r>
          </w:p>
        </w:tc>
      </w:tr>
      <w:tr w14:paraId="412B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68" w:type="dxa"/>
            <w:gridSpan w:val="2"/>
            <w:noWrap w:val="0"/>
            <w:vAlign w:val="center"/>
          </w:tcPr>
          <w:p w14:paraId="489291B2">
            <w:pPr>
              <w:spacing w:line="36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付款条件</w:t>
            </w:r>
          </w:p>
        </w:tc>
        <w:tc>
          <w:tcPr>
            <w:tcW w:w="7562" w:type="dxa"/>
            <w:gridSpan w:val="2"/>
            <w:noWrap w:val="0"/>
            <w:vAlign w:val="center"/>
          </w:tcPr>
          <w:p w14:paraId="10ACFA25">
            <w:pPr>
              <w:spacing w:line="360" w:lineRule="exact"/>
              <w:ind w:firstLine="420" w:firstLineChars="200"/>
              <w:jc w:val="left"/>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合同款分</w:t>
            </w:r>
            <w:r>
              <w:rPr>
                <w:rFonts w:hint="eastAsia" w:ascii="新宋体" w:hAnsi="新宋体" w:eastAsia="新宋体" w:cs="新宋体"/>
                <w:bCs/>
                <w:color w:val="auto"/>
                <w:sz w:val="21"/>
                <w:szCs w:val="21"/>
                <w:lang w:val="en-US" w:eastAsia="zh-CN"/>
              </w:rPr>
              <w:t>2</w:t>
            </w:r>
            <w:r>
              <w:rPr>
                <w:rFonts w:hint="eastAsia" w:ascii="新宋体" w:hAnsi="新宋体" w:eastAsia="新宋体" w:cs="新宋体"/>
                <w:bCs/>
                <w:color w:val="auto"/>
                <w:sz w:val="21"/>
                <w:szCs w:val="21"/>
              </w:rPr>
              <w:t>期支付，第一期款在签订合同后</w:t>
            </w:r>
            <w:r>
              <w:rPr>
                <w:rFonts w:hint="eastAsia" w:ascii="新宋体" w:hAnsi="新宋体" w:eastAsia="新宋体" w:cs="新宋体"/>
                <w:bCs/>
                <w:color w:val="auto"/>
                <w:sz w:val="21"/>
                <w:szCs w:val="21"/>
                <w:lang w:eastAsia="zh-CN"/>
              </w:rPr>
              <w:t>采购人</w:t>
            </w:r>
            <w:r>
              <w:rPr>
                <w:rFonts w:hint="eastAsia" w:ascii="新宋体" w:hAnsi="新宋体" w:eastAsia="新宋体" w:cs="新宋体"/>
                <w:bCs/>
                <w:color w:val="auto"/>
                <w:sz w:val="21"/>
                <w:szCs w:val="21"/>
              </w:rPr>
              <w:t>收到发票</w:t>
            </w:r>
            <w:r>
              <w:rPr>
                <w:rFonts w:hint="eastAsia" w:ascii="新宋体" w:hAnsi="新宋体" w:eastAsia="新宋体" w:cs="新宋体"/>
                <w:bCs/>
                <w:color w:val="auto"/>
                <w:sz w:val="21"/>
                <w:szCs w:val="21"/>
                <w:lang w:eastAsia="zh-CN"/>
              </w:rPr>
              <w:t>后</w:t>
            </w:r>
            <w:r>
              <w:rPr>
                <w:rFonts w:hint="eastAsia" w:ascii="新宋体" w:hAnsi="新宋体" w:eastAsia="新宋体" w:cs="新宋体"/>
                <w:bCs/>
                <w:color w:val="auto"/>
                <w:sz w:val="21"/>
                <w:szCs w:val="21"/>
              </w:rPr>
              <w:t>支付合同款的</w:t>
            </w:r>
            <w:r>
              <w:rPr>
                <w:rFonts w:hint="eastAsia" w:ascii="新宋体" w:hAnsi="新宋体" w:eastAsia="新宋体" w:cs="新宋体"/>
                <w:bCs/>
                <w:color w:val="auto"/>
                <w:sz w:val="21"/>
                <w:szCs w:val="21"/>
                <w:lang w:val="en-US" w:eastAsia="zh-CN"/>
              </w:rPr>
              <w:t>5</w:t>
            </w:r>
            <w:r>
              <w:rPr>
                <w:rFonts w:hint="eastAsia" w:ascii="新宋体" w:hAnsi="新宋体" w:eastAsia="新宋体" w:cs="新宋体"/>
                <w:bCs/>
                <w:color w:val="auto"/>
                <w:sz w:val="21"/>
                <w:szCs w:val="21"/>
              </w:rPr>
              <w:t>0%；第</w:t>
            </w:r>
            <w:r>
              <w:rPr>
                <w:rFonts w:hint="eastAsia" w:ascii="新宋体" w:hAnsi="新宋体" w:eastAsia="新宋体" w:cs="新宋体"/>
                <w:bCs/>
                <w:color w:val="auto"/>
                <w:sz w:val="21"/>
                <w:szCs w:val="21"/>
                <w:lang w:eastAsia="zh-CN"/>
              </w:rPr>
              <w:t>二</w:t>
            </w:r>
            <w:r>
              <w:rPr>
                <w:rFonts w:hint="eastAsia" w:ascii="新宋体" w:hAnsi="新宋体" w:eastAsia="新宋体" w:cs="新宋体"/>
                <w:bCs/>
                <w:color w:val="auto"/>
                <w:sz w:val="21"/>
                <w:szCs w:val="21"/>
              </w:rPr>
              <w:t>期款在服务期满结束后</w:t>
            </w:r>
            <w:r>
              <w:rPr>
                <w:rFonts w:hint="eastAsia" w:ascii="新宋体" w:hAnsi="新宋体" w:eastAsia="新宋体" w:cs="新宋体"/>
                <w:bCs/>
                <w:color w:val="auto"/>
                <w:sz w:val="21"/>
                <w:szCs w:val="21"/>
                <w:lang w:eastAsia="zh-CN"/>
              </w:rPr>
              <w:t>采购人</w:t>
            </w:r>
            <w:r>
              <w:rPr>
                <w:rFonts w:hint="eastAsia" w:ascii="新宋体" w:hAnsi="新宋体" w:eastAsia="新宋体" w:cs="新宋体"/>
                <w:bCs/>
                <w:color w:val="auto"/>
                <w:sz w:val="21"/>
                <w:szCs w:val="21"/>
              </w:rPr>
              <w:t>收到发票</w:t>
            </w:r>
            <w:r>
              <w:rPr>
                <w:rFonts w:hint="eastAsia" w:ascii="新宋体" w:hAnsi="新宋体" w:eastAsia="新宋体" w:cs="新宋体"/>
                <w:bCs/>
                <w:color w:val="auto"/>
                <w:sz w:val="21"/>
                <w:szCs w:val="21"/>
                <w:lang w:eastAsia="zh-CN"/>
              </w:rPr>
              <w:t>后</w:t>
            </w:r>
            <w:r>
              <w:rPr>
                <w:rFonts w:hint="eastAsia" w:ascii="新宋体" w:hAnsi="新宋体" w:eastAsia="新宋体" w:cs="新宋体"/>
                <w:bCs/>
                <w:color w:val="auto"/>
                <w:sz w:val="21"/>
                <w:szCs w:val="21"/>
              </w:rPr>
              <w:t>支付合同款的</w:t>
            </w:r>
            <w:r>
              <w:rPr>
                <w:rFonts w:hint="eastAsia" w:ascii="新宋体" w:hAnsi="新宋体" w:eastAsia="新宋体" w:cs="新宋体"/>
                <w:bCs/>
                <w:color w:val="auto"/>
                <w:sz w:val="21"/>
                <w:szCs w:val="21"/>
                <w:lang w:val="en-US" w:eastAsia="zh-CN"/>
              </w:rPr>
              <w:t>5</w:t>
            </w:r>
            <w:r>
              <w:rPr>
                <w:rFonts w:hint="eastAsia" w:ascii="新宋体" w:hAnsi="新宋体" w:eastAsia="新宋体" w:cs="新宋体"/>
                <w:bCs/>
                <w:color w:val="auto"/>
                <w:sz w:val="21"/>
                <w:szCs w:val="21"/>
              </w:rPr>
              <w:t>0%，不计利息。</w:t>
            </w:r>
          </w:p>
        </w:tc>
      </w:tr>
      <w:tr w14:paraId="178B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68" w:type="dxa"/>
            <w:gridSpan w:val="2"/>
            <w:tcBorders>
              <w:top w:val="single" w:color="auto" w:sz="4" w:space="0"/>
              <w:left w:val="single" w:color="auto" w:sz="4" w:space="0"/>
              <w:bottom w:val="single" w:color="auto" w:sz="4" w:space="0"/>
              <w:right w:val="single" w:color="auto" w:sz="4" w:space="0"/>
            </w:tcBorders>
            <w:noWrap w:val="0"/>
            <w:vAlign w:val="center"/>
          </w:tcPr>
          <w:p w14:paraId="156322C1">
            <w:pPr>
              <w:spacing w:line="36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合同签订期</w:t>
            </w:r>
          </w:p>
        </w:tc>
        <w:tc>
          <w:tcPr>
            <w:tcW w:w="7562" w:type="dxa"/>
            <w:gridSpan w:val="2"/>
            <w:tcBorders>
              <w:top w:val="single" w:color="auto" w:sz="4" w:space="0"/>
              <w:left w:val="single" w:color="auto" w:sz="4" w:space="0"/>
              <w:bottom w:val="single" w:color="auto" w:sz="4" w:space="0"/>
              <w:right w:val="single" w:color="auto" w:sz="4" w:space="0"/>
            </w:tcBorders>
            <w:noWrap w:val="0"/>
            <w:vAlign w:val="center"/>
          </w:tcPr>
          <w:p w14:paraId="16716719">
            <w:pPr>
              <w:spacing w:line="360" w:lineRule="exact"/>
              <w:ind w:firstLine="420" w:firstLineChars="200"/>
              <w:jc w:val="left"/>
              <w:rPr>
                <w:rFonts w:hint="eastAsia" w:ascii="新宋体" w:hAnsi="新宋体" w:eastAsia="新宋体" w:cs="新宋体"/>
                <w:color w:val="auto"/>
                <w:sz w:val="21"/>
                <w:szCs w:val="21"/>
              </w:rPr>
            </w:pPr>
            <w:r>
              <w:rPr>
                <w:rFonts w:hint="eastAsia" w:ascii="新宋体" w:hAnsi="新宋体" w:eastAsia="新宋体" w:cs="新宋体"/>
                <w:bCs/>
                <w:color w:val="auto"/>
                <w:sz w:val="21"/>
                <w:szCs w:val="21"/>
              </w:rPr>
              <w:t>自</w:t>
            </w:r>
            <w:r>
              <w:rPr>
                <w:rFonts w:hint="eastAsia" w:ascii="新宋体" w:hAnsi="新宋体" w:eastAsia="新宋体" w:cs="新宋体"/>
                <w:bCs/>
                <w:color w:val="auto"/>
                <w:sz w:val="21"/>
                <w:szCs w:val="21"/>
                <w:lang w:eastAsia="zh-CN"/>
              </w:rPr>
              <w:t>成交</w:t>
            </w:r>
            <w:r>
              <w:rPr>
                <w:rFonts w:hint="eastAsia" w:ascii="新宋体" w:hAnsi="新宋体" w:eastAsia="新宋体" w:cs="新宋体"/>
                <w:bCs/>
                <w:color w:val="auto"/>
                <w:sz w:val="21"/>
                <w:szCs w:val="21"/>
              </w:rPr>
              <w:t>通知书发出之日起15日内。</w:t>
            </w:r>
          </w:p>
        </w:tc>
      </w:tr>
      <w:tr w14:paraId="4BF3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68" w:type="dxa"/>
            <w:gridSpan w:val="2"/>
            <w:tcBorders>
              <w:top w:val="single" w:color="auto" w:sz="4" w:space="0"/>
              <w:left w:val="single" w:color="auto" w:sz="4" w:space="0"/>
              <w:bottom w:val="single" w:color="auto" w:sz="4" w:space="0"/>
              <w:right w:val="single" w:color="auto" w:sz="4" w:space="0"/>
            </w:tcBorders>
            <w:noWrap w:val="0"/>
            <w:vAlign w:val="center"/>
          </w:tcPr>
          <w:p w14:paraId="7D7BAD53">
            <w:pPr>
              <w:spacing w:line="36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服务质量要求</w:t>
            </w:r>
          </w:p>
        </w:tc>
        <w:tc>
          <w:tcPr>
            <w:tcW w:w="7562" w:type="dxa"/>
            <w:gridSpan w:val="2"/>
            <w:tcBorders>
              <w:top w:val="single" w:color="auto" w:sz="4" w:space="0"/>
              <w:left w:val="single" w:color="auto" w:sz="4" w:space="0"/>
              <w:bottom w:val="single" w:color="auto" w:sz="4" w:space="0"/>
              <w:right w:val="single" w:color="auto" w:sz="4" w:space="0"/>
            </w:tcBorders>
            <w:noWrap w:val="0"/>
            <w:vAlign w:val="center"/>
          </w:tcPr>
          <w:p w14:paraId="4B42ED39">
            <w:pPr>
              <w:spacing w:line="360" w:lineRule="exact"/>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供应商必须依据国家、行业的有关规范、标准、规程和设备现行标准、规程及</w:t>
            </w:r>
            <w:r>
              <w:rPr>
                <w:rFonts w:hint="eastAsia" w:ascii="新宋体" w:hAnsi="新宋体" w:eastAsia="新宋体" w:cs="新宋体"/>
                <w:color w:val="auto"/>
                <w:sz w:val="21"/>
                <w:szCs w:val="21"/>
                <w:lang w:eastAsia="zh-CN"/>
              </w:rPr>
              <w:t>招标文件</w:t>
            </w:r>
            <w:r>
              <w:rPr>
                <w:rFonts w:hint="eastAsia" w:ascii="新宋体" w:hAnsi="新宋体" w:eastAsia="新宋体" w:cs="新宋体"/>
                <w:color w:val="auto"/>
                <w:sz w:val="21"/>
                <w:szCs w:val="21"/>
              </w:rPr>
              <w:t>的要求，对项目内的设备进行系统的、全面的检测、保养及维修，对存在问题提出解决方案，完善设备设施，处理解决存在的故障、问题、安全隐患，保障设备的高效、安全正常运行。</w:t>
            </w:r>
          </w:p>
        </w:tc>
      </w:tr>
      <w:tr w14:paraId="7E28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68" w:type="dxa"/>
            <w:gridSpan w:val="2"/>
            <w:tcBorders>
              <w:top w:val="single" w:color="auto" w:sz="4" w:space="0"/>
              <w:left w:val="single" w:color="auto" w:sz="4" w:space="0"/>
              <w:bottom w:val="single" w:color="auto" w:sz="4" w:space="0"/>
              <w:right w:val="single" w:color="auto" w:sz="4" w:space="0"/>
            </w:tcBorders>
            <w:noWrap w:val="0"/>
            <w:vAlign w:val="center"/>
          </w:tcPr>
          <w:p w14:paraId="0EBBF41D">
            <w:pPr>
              <w:spacing w:line="36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其他要求</w:t>
            </w:r>
          </w:p>
        </w:tc>
        <w:tc>
          <w:tcPr>
            <w:tcW w:w="7562" w:type="dxa"/>
            <w:gridSpan w:val="2"/>
            <w:tcBorders>
              <w:top w:val="single" w:color="auto" w:sz="4" w:space="0"/>
              <w:left w:val="single" w:color="auto" w:sz="4" w:space="0"/>
              <w:bottom w:val="single" w:color="auto" w:sz="4" w:space="0"/>
              <w:right w:val="single" w:color="auto" w:sz="4" w:space="0"/>
            </w:tcBorders>
            <w:noWrap w:val="0"/>
            <w:vAlign w:val="top"/>
          </w:tcPr>
          <w:p w14:paraId="3FEDC630">
            <w:pPr>
              <w:spacing w:line="360" w:lineRule="exact"/>
              <w:ind w:firstLine="420" w:firstLineChars="200"/>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1</w:t>
            </w:r>
            <w:r>
              <w:rPr>
                <w:rFonts w:hint="eastAsia" w:ascii="新宋体" w:hAnsi="新宋体" w:eastAsia="新宋体" w:cs="新宋体"/>
                <w:bCs/>
                <w:color w:val="auto"/>
                <w:sz w:val="21"/>
                <w:szCs w:val="21"/>
                <w:lang w:val="en-US" w:eastAsia="zh-CN"/>
              </w:rPr>
              <w:t>.</w:t>
            </w:r>
            <w:r>
              <w:rPr>
                <w:rFonts w:hint="eastAsia" w:ascii="新宋体" w:hAnsi="新宋体" w:eastAsia="新宋体" w:cs="新宋体"/>
                <w:bCs/>
                <w:color w:val="auto"/>
                <w:sz w:val="21"/>
                <w:szCs w:val="21"/>
              </w:rPr>
              <w:t>报价要求：本项目服务费采用包干制，应包括服务成本，含</w:t>
            </w:r>
            <w:r>
              <w:rPr>
                <w:rFonts w:hint="eastAsia" w:ascii="新宋体" w:hAnsi="新宋体" w:eastAsia="新宋体" w:cs="新宋体"/>
                <w:color w:val="auto"/>
                <w:sz w:val="21"/>
                <w:szCs w:val="21"/>
                <w:lang w:val="en-US" w:eastAsia="zh-CN"/>
              </w:rPr>
              <w:t>材料费、</w:t>
            </w:r>
            <w:r>
              <w:rPr>
                <w:rFonts w:hint="eastAsia" w:ascii="新宋体" w:hAnsi="新宋体" w:eastAsia="新宋体" w:cs="新宋体"/>
                <w:bCs/>
                <w:color w:val="auto"/>
                <w:sz w:val="21"/>
                <w:szCs w:val="21"/>
              </w:rPr>
              <w:t>维修人员人工费用、保险、管理服务成本、法定税费、服务企业的利润、税费、差旅、交通及食宿等一切费用。由供应商根据</w:t>
            </w:r>
            <w:r>
              <w:rPr>
                <w:rFonts w:hint="eastAsia" w:ascii="新宋体" w:hAnsi="新宋体" w:eastAsia="新宋体" w:cs="新宋体"/>
                <w:bCs/>
                <w:color w:val="auto"/>
                <w:sz w:val="21"/>
                <w:szCs w:val="21"/>
                <w:lang w:eastAsia="zh-CN"/>
              </w:rPr>
              <w:t>采购文件</w:t>
            </w:r>
            <w:r>
              <w:rPr>
                <w:rFonts w:hint="eastAsia" w:ascii="新宋体" w:hAnsi="新宋体" w:eastAsia="新宋体" w:cs="新宋体"/>
                <w:bCs/>
                <w:color w:val="auto"/>
                <w:sz w:val="21"/>
                <w:szCs w:val="21"/>
              </w:rPr>
              <w:t>所提供的资料自行测算报价；一经</w:t>
            </w:r>
            <w:r>
              <w:rPr>
                <w:rFonts w:hint="eastAsia" w:ascii="新宋体" w:hAnsi="新宋体" w:eastAsia="新宋体" w:cs="新宋体"/>
                <w:bCs/>
                <w:color w:val="auto"/>
                <w:sz w:val="21"/>
                <w:szCs w:val="21"/>
                <w:lang w:eastAsia="zh-CN"/>
              </w:rPr>
              <w:t>成交</w:t>
            </w:r>
            <w:r>
              <w:rPr>
                <w:rFonts w:hint="eastAsia" w:ascii="新宋体" w:hAnsi="新宋体" w:eastAsia="新宋体" w:cs="新宋体"/>
                <w:bCs/>
                <w:color w:val="auto"/>
                <w:sz w:val="21"/>
                <w:szCs w:val="21"/>
              </w:rPr>
              <w:t>，报价总价作为成交人与采购人签订的合同金额，合同期限内不做调整；</w:t>
            </w:r>
          </w:p>
          <w:p w14:paraId="30189DD5">
            <w:pPr>
              <w:spacing w:line="360" w:lineRule="exact"/>
              <w:ind w:firstLine="420" w:firstLineChars="200"/>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2</w:t>
            </w:r>
            <w:r>
              <w:rPr>
                <w:rFonts w:hint="eastAsia" w:ascii="新宋体" w:hAnsi="新宋体" w:eastAsia="新宋体" w:cs="新宋体"/>
                <w:bCs/>
                <w:color w:val="auto"/>
                <w:sz w:val="21"/>
                <w:szCs w:val="21"/>
                <w:lang w:val="en-US" w:eastAsia="zh-CN"/>
              </w:rPr>
              <w:t>.</w:t>
            </w:r>
            <w:r>
              <w:rPr>
                <w:rFonts w:hint="eastAsia" w:ascii="新宋体" w:hAnsi="新宋体" w:eastAsia="新宋体" w:cs="新宋体"/>
                <w:bCs/>
                <w:color w:val="auto"/>
                <w:sz w:val="21"/>
                <w:szCs w:val="21"/>
              </w:rPr>
              <w:t>在</w:t>
            </w:r>
            <w:r>
              <w:rPr>
                <w:rFonts w:hint="eastAsia" w:ascii="新宋体" w:hAnsi="新宋体" w:eastAsia="新宋体" w:cs="新宋体"/>
                <w:bCs/>
                <w:color w:val="auto"/>
                <w:sz w:val="21"/>
                <w:szCs w:val="21"/>
                <w:lang w:eastAsia="zh-CN"/>
              </w:rPr>
              <w:t>采购</w:t>
            </w:r>
            <w:r>
              <w:rPr>
                <w:rFonts w:hint="eastAsia" w:ascii="新宋体" w:hAnsi="新宋体" w:eastAsia="新宋体" w:cs="新宋体"/>
                <w:bCs/>
                <w:color w:val="auto"/>
                <w:sz w:val="21"/>
                <w:szCs w:val="21"/>
              </w:rPr>
              <w:t>活动中提供任何虚假材料，其</w:t>
            </w:r>
            <w:r>
              <w:rPr>
                <w:rFonts w:hint="eastAsia" w:ascii="新宋体" w:hAnsi="新宋体" w:eastAsia="新宋体" w:cs="新宋体"/>
                <w:bCs/>
                <w:color w:val="auto"/>
                <w:sz w:val="21"/>
                <w:szCs w:val="21"/>
                <w:lang w:eastAsia="zh-CN"/>
              </w:rPr>
              <w:t>成交</w:t>
            </w:r>
            <w:r>
              <w:rPr>
                <w:rFonts w:hint="eastAsia" w:ascii="新宋体" w:hAnsi="新宋体" w:eastAsia="新宋体" w:cs="新宋体"/>
                <w:bCs/>
                <w:color w:val="auto"/>
                <w:sz w:val="21"/>
                <w:szCs w:val="21"/>
              </w:rPr>
              <w:t>无效，并报监管部门查处。</w:t>
            </w:r>
          </w:p>
          <w:p w14:paraId="7A70169A">
            <w:pPr>
              <w:spacing w:line="360" w:lineRule="exact"/>
              <w:ind w:firstLine="420" w:firstLineChars="200"/>
              <w:rPr>
                <w:rFonts w:hint="eastAsia" w:ascii="新宋体" w:hAnsi="新宋体" w:eastAsia="新宋体" w:cs="新宋体"/>
                <w:bCs/>
                <w:color w:val="auto"/>
                <w:sz w:val="21"/>
                <w:szCs w:val="21"/>
                <w:lang w:val="en-US"/>
              </w:rPr>
            </w:pPr>
            <w:r>
              <w:rPr>
                <w:rFonts w:hint="eastAsia" w:ascii="新宋体" w:hAnsi="新宋体" w:eastAsia="新宋体" w:cs="新宋体"/>
                <w:bCs/>
                <w:color w:val="auto"/>
                <w:sz w:val="21"/>
                <w:szCs w:val="21"/>
              </w:rPr>
              <w:t>3</w:t>
            </w:r>
            <w:r>
              <w:rPr>
                <w:rFonts w:hint="eastAsia" w:ascii="新宋体" w:hAnsi="新宋体" w:eastAsia="新宋体" w:cs="新宋体"/>
                <w:bCs/>
                <w:color w:val="auto"/>
                <w:sz w:val="21"/>
                <w:szCs w:val="21"/>
                <w:lang w:val="en-US" w:eastAsia="zh-CN"/>
              </w:rPr>
              <w:t>.</w:t>
            </w:r>
            <w:r>
              <w:rPr>
                <w:rFonts w:hint="eastAsia" w:ascii="新宋体" w:hAnsi="新宋体" w:eastAsia="新宋体" w:cs="新宋体"/>
                <w:bCs/>
                <w:color w:val="auto"/>
                <w:sz w:val="21"/>
                <w:szCs w:val="21"/>
              </w:rPr>
              <w:t>技术保障：供应商须具备专业服务团队，为本项目配备专业的工程师不少于</w:t>
            </w:r>
            <w:r>
              <w:rPr>
                <w:rFonts w:hint="eastAsia" w:ascii="新宋体" w:hAnsi="新宋体" w:eastAsia="新宋体" w:cs="新宋体"/>
                <w:bCs/>
                <w:color w:val="auto"/>
                <w:sz w:val="21"/>
                <w:szCs w:val="21"/>
                <w:lang w:val="en-US" w:eastAsia="zh-CN"/>
              </w:rPr>
              <w:t>2</w:t>
            </w:r>
            <w:r>
              <w:rPr>
                <w:rFonts w:hint="eastAsia" w:ascii="新宋体" w:hAnsi="新宋体" w:eastAsia="新宋体" w:cs="新宋体"/>
                <w:bCs/>
                <w:color w:val="auto"/>
                <w:sz w:val="21"/>
                <w:szCs w:val="21"/>
              </w:rPr>
              <w:t>名。</w:t>
            </w:r>
          </w:p>
        </w:tc>
      </w:tr>
      <w:tr w14:paraId="1AF5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68" w:type="dxa"/>
            <w:gridSpan w:val="2"/>
            <w:tcBorders>
              <w:top w:val="single" w:color="auto" w:sz="4" w:space="0"/>
              <w:left w:val="single" w:color="auto" w:sz="4" w:space="0"/>
              <w:bottom w:val="single" w:color="auto" w:sz="4" w:space="0"/>
              <w:right w:val="single" w:color="auto" w:sz="4" w:space="0"/>
            </w:tcBorders>
            <w:noWrap w:val="0"/>
            <w:vAlign w:val="center"/>
          </w:tcPr>
          <w:p w14:paraId="093F27EE">
            <w:pPr>
              <w:spacing w:line="36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验收条件及标准</w:t>
            </w:r>
          </w:p>
        </w:tc>
        <w:tc>
          <w:tcPr>
            <w:tcW w:w="7562" w:type="dxa"/>
            <w:gridSpan w:val="2"/>
            <w:tcBorders>
              <w:top w:val="single" w:color="auto" w:sz="4" w:space="0"/>
              <w:left w:val="single" w:color="auto" w:sz="4" w:space="0"/>
              <w:bottom w:val="single" w:color="auto" w:sz="4" w:space="0"/>
              <w:right w:val="single" w:color="auto" w:sz="4" w:space="0"/>
            </w:tcBorders>
            <w:noWrap w:val="0"/>
            <w:vAlign w:val="top"/>
          </w:tcPr>
          <w:p w14:paraId="01776274">
            <w:pPr>
              <w:spacing w:line="360" w:lineRule="exact"/>
              <w:ind w:firstLine="420" w:firstLineChars="200"/>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按国家、行业或其他强制性标准、规范等要求执行；服务完成，经试运行，满足正常工作环境要求等主要指标。</w:t>
            </w:r>
          </w:p>
        </w:tc>
      </w:tr>
    </w:tbl>
    <w:p w14:paraId="25A10DEC">
      <w:pPr>
        <w:pStyle w:val="20"/>
        <w:rPr>
          <w:rFonts w:ascii="仿宋" w:hAnsi="仿宋" w:eastAsia="仿宋" w:cs="仿宋"/>
          <w:sz w:val="24"/>
          <w:szCs w:val="24"/>
        </w:rPr>
      </w:pPr>
    </w:p>
    <w:p w14:paraId="67EE390A">
      <w:pPr>
        <w:pStyle w:val="20"/>
        <w:rPr>
          <w:rFonts w:ascii="仿宋" w:hAnsi="仿宋" w:eastAsia="仿宋" w:cs="仿宋"/>
          <w:sz w:val="24"/>
          <w:szCs w:val="24"/>
        </w:rPr>
      </w:pPr>
    </w:p>
    <w:p w14:paraId="2030A856">
      <w:pPr>
        <w:widowControl/>
        <w:jc w:val="center"/>
        <w:rPr>
          <w:rFonts w:ascii="宋体"/>
          <w:sz w:val="24"/>
          <w:szCs w:val="24"/>
        </w:rPr>
      </w:pPr>
      <w:r>
        <w:rPr>
          <w:szCs w:val="21"/>
        </w:rPr>
        <w:br w:type="page"/>
      </w:r>
    </w:p>
    <w:p w14:paraId="0CF8C22F">
      <w:pPr>
        <w:widowControl/>
        <w:jc w:val="center"/>
        <w:rPr>
          <w:szCs w:val="21"/>
        </w:rPr>
      </w:pPr>
      <w:r>
        <w:rPr>
          <w:rFonts w:hint="eastAsia" w:hAnsi="宋体"/>
          <w:b/>
          <w:sz w:val="32"/>
          <w:szCs w:val="32"/>
        </w:rPr>
        <w:t>第三章</w:t>
      </w:r>
      <w:r>
        <w:rPr>
          <w:rFonts w:hAnsi="宋体"/>
          <w:b/>
          <w:sz w:val="32"/>
          <w:szCs w:val="32"/>
        </w:rPr>
        <w:t xml:space="preserve">  </w:t>
      </w:r>
      <w:r>
        <w:rPr>
          <w:rFonts w:hint="eastAsia" w:hAnsi="宋体"/>
          <w:b/>
          <w:sz w:val="32"/>
          <w:szCs w:val="32"/>
        </w:rPr>
        <w:t>采购合同</w:t>
      </w:r>
    </w:p>
    <w:p w14:paraId="79F042EB">
      <w:pPr>
        <w:widowControl/>
        <w:jc w:val="left"/>
        <w:rPr>
          <w:szCs w:val="21"/>
        </w:rPr>
      </w:pPr>
    </w:p>
    <w:p w14:paraId="582F173B">
      <w:pPr>
        <w:pStyle w:val="14"/>
        <w:jc w:val="center"/>
        <w:rPr>
          <w:rFonts w:hint="eastAsia" w:ascii="宋体" w:hAnsi="宋体" w:eastAsia="宋体" w:cs="宋体"/>
          <w:bCs/>
        </w:rPr>
      </w:pPr>
      <w:r>
        <w:rPr>
          <w:rFonts w:hint="eastAsia" w:ascii="宋体" w:hAnsi="宋体" w:eastAsia="宋体" w:cs="宋体"/>
          <w:bCs/>
          <w:sz w:val="32"/>
        </w:rPr>
        <w:t>合   同   书 （参考）</w:t>
      </w:r>
    </w:p>
    <w:p w14:paraId="61297AC1">
      <w:pPr>
        <w:snapToGrid w:val="0"/>
        <w:spacing w:line="420" w:lineRule="exact"/>
        <w:rPr>
          <w:rFonts w:hint="eastAsia" w:ascii="宋体" w:hAnsi="宋体" w:eastAsia="宋体" w:cs="宋体"/>
          <w:sz w:val="28"/>
          <w:szCs w:val="28"/>
          <w:u w:val="single"/>
        </w:rPr>
      </w:pPr>
      <w:r>
        <w:rPr>
          <w:rFonts w:hint="eastAsia" w:ascii="宋体" w:hAnsi="宋体" w:eastAsia="宋体" w:cs="宋体"/>
          <w:sz w:val="28"/>
          <w:szCs w:val="28"/>
        </w:rPr>
        <w:t>采购人（甲方）：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6CEBFE6">
      <w:pPr>
        <w:snapToGrid w:val="0"/>
        <w:spacing w:line="420" w:lineRule="exact"/>
        <w:rPr>
          <w:rFonts w:hint="eastAsia" w:ascii="宋体" w:hAnsi="宋体" w:eastAsia="宋体" w:cs="宋体"/>
          <w:sz w:val="28"/>
          <w:szCs w:val="28"/>
        </w:rPr>
      </w:pPr>
      <w:r>
        <w:rPr>
          <w:rFonts w:hint="eastAsia" w:ascii="宋体" w:hAnsi="宋体" w:eastAsia="宋体" w:cs="宋体"/>
          <w:sz w:val="28"/>
          <w:szCs w:val="28"/>
        </w:rPr>
        <w:t>供应商（乙方）：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CBC845E">
      <w:pPr>
        <w:snapToGrid w:val="0"/>
        <w:spacing w:line="420" w:lineRule="exact"/>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项目编号：</w:t>
      </w:r>
      <w:r>
        <w:rPr>
          <w:rFonts w:hint="eastAsia" w:ascii="宋体" w:hAnsi="宋体" w:eastAsia="宋体" w:cs="宋体"/>
          <w:bCs/>
          <w:sz w:val="28"/>
          <w:szCs w:val="28"/>
          <w:u w:val="single"/>
        </w:rPr>
        <w:t xml:space="preserve">         </w:t>
      </w:r>
    </w:p>
    <w:p w14:paraId="41DB395F">
      <w:pPr>
        <w:snapToGrid w:val="0"/>
        <w:spacing w:line="420" w:lineRule="exact"/>
        <w:rPr>
          <w:rFonts w:hint="eastAsia" w:ascii="宋体" w:hAnsi="宋体" w:eastAsia="宋体" w:cs="宋体"/>
          <w:sz w:val="28"/>
          <w:szCs w:val="28"/>
          <w:u w:val="single"/>
        </w:rPr>
      </w:pPr>
      <w:r>
        <w:rPr>
          <w:rFonts w:hint="eastAsia" w:ascii="宋体" w:hAnsi="宋体" w:eastAsia="宋体" w:cs="宋体"/>
          <w:sz w:val="28"/>
          <w:szCs w:val="28"/>
        </w:rPr>
        <w:t>签订地点：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签订时间：</w:t>
      </w:r>
      <w:r>
        <w:rPr>
          <w:rFonts w:hint="eastAsia" w:ascii="宋体" w:hAnsi="宋体" w:eastAsia="宋体" w:cs="宋体"/>
          <w:sz w:val="28"/>
          <w:szCs w:val="28"/>
          <w:u w:val="single"/>
        </w:rPr>
        <w:t xml:space="preserve">  2024年  月   日       </w:t>
      </w:r>
    </w:p>
    <w:p w14:paraId="57BC0962">
      <w:pPr>
        <w:snapToGrid w:val="0"/>
        <w:spacing w:line="420" w:lineRule="exact"/>
        <w:ind w:firstLine="560" w:firstLineChars="200"/>
        <w:rPr>
          <w:rFonts w:hint="eastAsia" w:ascii="宋体" w:hAnsi="宋体" w:eastAsia="宋体" w:cs="宋体"/>
          <w:sz w:val="28"/>
          <w:szCs w:val="28"/>
        </w:rPr>
      </w:pPr>
    </w:p>
    <w:p w14:paraId="20D7BA4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w:t>
      </w:r>
      <w:r>
        <w:rPr>
          <w:rFonts w:hint="eastAsia" w:ascii="宋体" w:hAnsi="宋体" w:cs="宋体"/>
          <w:color w:val="auto"/>
          <w:szCs w:val="21"/>
          <w:lang w:eastAsia="zh-CN"/>
        </w:rPr>
        <w:t>招标文件</w:t>
      </w:r>
      <w:r>
        <w:rPr>
          <w:rFonts w:hint="eastAsia" w:ascii="宋体" w:hAnsi="宋体" w:cs="宋体"/>
          <w:color w:val="auto"/>
          <w:szCs w:val="21"/>
        </w:rPr>
        <w:t>规定条款和乙方</w:t>
      </w:r>
      <w:r>
        <w:rPr>
          <w:rFonts w:hint="eastAsia" w:ascii="宋体" w:hAnsi="宋体" w:cs="宋体"/>
          <w:color w:val="auto"/>
          <w:szCs w:val="21"/>
          <w:lang w:eastAsia="zh-CN"/>
        </w:rPr>
        <w:t>报价</w:t>
      </w:r>
      <w:r>
        <w:rPr>
          <w:rFonts w:hint="eastAsia" w:ascii="宋体" w:hAnsi="宋体" w:cs="宋体"/>
          <w:color w:val="auto"/>
          <w:szCs w:val="21"/>
        </w:rPr>
        <w:t>文件及其承诺，甲乙双方签订本合同。</w:t>
      </w:r>
    </w:p>
    <w:p w14:paraId="76441D1B">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第一条　合同标的</w:t>
      </w:r>
    </w:p>
    <w:p w14:paraId="005F1BB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1.项目一览表</w:t>
      </w:r>
    </w:p>
    <w:tbl>
      <w:tblPr>
        <w:tblStyle w:val="21"/>
        <w:tblW w:w="8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84"/>
        <w:gridCol w:w="1005"/>
        <w:gridCol w:w="1815"/>
        <w:gridCol w:w="1770"/>
      </w:tblGrid>
      <w:tr w14:paraId="0EDB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0"/>
            <w:vAlign w:val="center"/>
          </w:tcPr>
          <w:p w14:paraId="7BDB7AC6">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rPr>
            </w:pPr>
            <w:r>
              <w:rPr>
                <w:rFonts w:hint="eastAsia" w:ascii="宋体" w:hAnsi="宋体" w:cs="宋体"/>
                <w:color w:val="auto"/>
                <w:szCs w:val="21"/>
              </w:rPr>
              <w:t>序号</w:t>
            </w:r>
          </w:p>
        </w:tc>
        <w:tc>
          <w:tcPr>
            <w:tcW w:w="3084" w:type="dxa"/>
            <w:noWrap w:val="0"/>
            <w:vAlign w:val="center"/>
          </w:tcPr>
          <w:p w14:paraId="768E0303">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rPr>
            </w:pPr>
            <w:r>
              <w:rPr>
                <w:rFonts w:hint="eastAsia" w:ascii="宋体" w:hAnsi="宋体" w:cs="宋体"/>
                <w:color w:val="auto"/>
                <w:szCs w:val="21"/>
              </w:rPr>
              <w:t>名称</w:t>
            </w:r>
          </w:p>
        </w:tc>
        <w:tc>
          <w:tcPr>
            <w:tcW w:w="1005" w:type="dxa"/>
            <w:noWrap w:val="0"/>
            <w:vAlign w:val="center"/>
          </w:tcPr>
          <w:p w14:paraId="50F54A82">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rPr>
            </w:pPr>
            <w:r>
              <w:rPr>
                <w:rFonts w:hint="eastAsia" w:ascii="宋体" w:hAnsi="宋体" w:cs="宋体"/>
                <w:color w:val="auto"/>
                <w:szCs w:val="21"/>
              </w:rPr>
              <w:t>数量</w:t>
            </w:r>
          </w:p>
        </w:tc>
        <w:tc>
          <w:tcPr>
            <w:tcW w:w="1815" w:type="dxa"/>
            <w:noWrap w:val="0"/>
            <w:vAlign w:val="center"/>
          </w:tcPr>
          <w:p w14:paraId="7596F076">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rPr>
            </w:pPr>
            <w:r>
              <w:rPr>
                <w:rFonts w:hint="eastAsia" w:ascii="宋体" w:hAnsi="宋体" w:cs="宋体"/>
                <w:color w:val="auto"/>
                <w:szCs w:val="21"/>
              </w:rPr>
              <w:t>单价（元）</w:t>
            </w:r>
          </w:p>
        </w:tc>
        <w:tc>
          <w:tcPr>
            <w:tcW w:w="1770" w:type="dxa"/>
            <w:noWrap w:val="0"/>
            <w:vAlign w:val="center"/>
          </w:tcPr>
          <w:p w14:paraId="235279C6">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rPr>
            </w:pPr>
            <w:r>
              <w:rPr>
                <w:rFonts w:hint="eastAsia" w:ascii="宋体" w:hAnsi="宋体" w:cs="宋体"/>
                <w:color w:val="auto"/>
                <w:szCs w:val="21"/>
              </w:rPr>
              <w:t>总价（元）</w:t>
            </w:r>
          </w:p>
        </w:tc>
      </w:tr>
      <w:tr w14:paraId="55C6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0"/>
            <w:vAlign w:val="center"/>
          </w:tcPr>
          <w:p w14:paraId="62CE8F4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color w:val="auto"/>
                <w:szCs w:val="21"/>
              </w:rPr>
            </w:pPr>
            <w:r>
              <w:rPr>
                <w:rFonts w:hint="eastAsia" w:ascii="宋体" w:hAnsi="宋体" w:cs="宋体"/>
                <w:color w:val="auto"/>
                <w:szCs w:val="21"/>
              </w:rPr>
              <w:t>1</w:t>
            </w:r>
          </w:p>
        </w:tc>
        <w:tc>
          <w:tcPr>
            <w:tcW w:w="3084" w:type="dxa"/>
            <w:noWrap w:val="0"/>
            <w:vAlign w:val="center"/>
          </w:tcPr>
          <w:p w14:paraId="0DF9DC95">
            <w:pPr>
              <w:spacing w:line="360" w:lineRule="auto"/>
              <w:jc w:val="center"/>
              <w:rPr>
                <w:rFonts w:hint="eastAsia" w:ascii="宋体" w:hAnsi="宋体" w:cs="宋体"/>
                <w:color w:val="auto"/>
                <w:szCs w:val="21"/>
              </w:rPr>
            </w:pPr>
            <w:r>
              <w:rPr>
                <w:rFonts w:hint="eastAsia" w:ascii="新宋体" w:hAnsi="新宋体" w:eastAsia="新宋体"/>
                <w:szCs w:val="21"/>
              </w:rPr>
              <w:t>医用中心制氧系统维护保养</w:t>
            </w:r>
          </w:p>
        </w:tc>
        <w:tc>
          <w:tcPr>
            <w:tcW w:w="1005" w:type="dxa"/>
            <w:noWrap w:val="0"/>
            <w:vAlign w:val="center"/>
          </w:tcPr>
          <w:p w14:paraId="4AE39538">
            <w:pPr>
              <w:widowControl/>
              <w:jc w:val="center"/>
              <w:textAlignment w:val="center"/>
              <w:rPr>
                <w:rFonts w:hint="eastAsia" w:ascii="宋体" w:hAnsi="宋体" w:eastAsia="宋体" w:cs="宋体"/>
                <w:color w:val="auto"/>
                <w:szCs w:val="21"/>
                <w:lang w:val="en-US" w:eastAsia="zh-CN"/>
              </w:rPr>
            </w:pPr>
            <w:r>
              <w:rPr>
                <w:rFonts w:ascii="新宋体" w:hAnsi="新宋体" w:eastAsia="新宋体"/>
                <w:szCs w:val="21"/>
              </w:rPr>
              <w:t>1</w:t>
            </w:r>
            <w:r>
              <w:rPr>
                <w:rFonts w:hint="eastAsia" w:ascii="新宋体" w:hAnsi="新宋体" w:eastAsia="新宋体"/>
                <w:szCs w:val="21"/>
                <w:lang w:eastAsia="zh-CN"/>
              </w:rPr>
              <w:t>项</w:t>
            </w:r>
          </w:p>
        </w:tc>
        <w:tc>
          <w:tcPr>
            <w:tcW w:w="1815" w:type="dxa"/>
            <w:noWrap w:val="0"/>
            <w:vAlign w:val="center"/>
          </w:tcPr>
          <w:p w14:paraId="1310DBB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color w:val="auto"/>
                <w:szCs w:val="21"/>
              </w:rPr>
            </w:pPr>
          </w:p>
        </w:tc>
        <w:tc>
          <w:tcPr>
            <w:tcW w:w="1770" w:type="dxa"/>
            <w:noWrap w:val="0"/>
            <w:vAlign w:val="center"/>
          </w:tcPr>
          <w:p w14:paraId="4B32D5C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color w:val="auto"/>
                <w:szCs w:val="21"/>
              </w:rPr>
            </w:pPr>
          </w:p>
        </w:tc>
      </w:tr>
      <w:tr w14:paraId="061D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394" w:type="dxa"/>
            <w:gridSpan w:val="5"/>
            <w:noWrap w:val="0"/>
            <w:vAlign w:val="center"/>
          </w:tcPr>
          <w:p w14:paraId="61A76CA0">
            <w:pPr>
              <w:pStyle w:val="14"/>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1"/>
              </w:rPr>
            </w:pPr>
            <w:r>
              <w:rPr>
                <w:rFonts w:hint="eastAsia" w:ascii="新宋体" w:hAnsi="新宋体" w:eastAsia="新宋体" w:cs="新宋体"/>
                <w:color w:val="auto"/>
                <w:sz w:val="21"/>
                <w:lang w:eastAsia="zh-CN"/>
              </w:rPr>
              <w:t>合同</w:t>
            </w:r>
            <w:r>
              <w:rPr>
                <w:rFonts w:hint="eastAsia" w:ascii="新宋体" w:hAnsi="新宋体" w:eastAsia="新宋体" w:cs="新宋体"/>
                <w:color w:val="auto"/>
                <w:sz w:val="21"/>
              </w:rPr>
              <w:t>总价（人民币）：大写</w:t>
            </w:r>
            <w:r>
              <w:rPr>
                <w:rFonts w:hint="eastAsia" w:ascii="新宋体" w:hAnsi="新宋体" w:eastAsia="新宋体" w:cs="新宋体"/>
                <w:bCs/>
                <w:color w:val="auto"/>
                <w:sz w:val="21"/>
                <w:u w:val="single"/>
              </w:rPr>
              <w:t xml:space="preserve">                   元</w:t>
            </w:r>
            <w:r>
              <w:rPr>
                <w:rFonts w:hint="eastAsia" w:ascii="新宋体" w:hAnsi="新宋体" w:eastAsia="新宋体" w:cs="新宋体"/>
                <w:bCs/>
                <w:color w:val="auto"/>
                <w:sz w:val="21"/>
              </w:rPr>
              <w:t xml:space="preserve"> （￥</w:t>
            </w:r>
            <w:r>
              <w:rPr>
                <w:rFonts w:hint="eastAsia" w:ascii="新宋体" w:hAnsi="新宋体" w:eastAsia="新宋体" w:cs="新宋体"/>
                <w:bCs/>
                <w:color w:val="auto"/>
                <w:sz w:val="21"/>
                <w:u w:val="single"/>
              </w:rPr>
              <w:t xml:space="preserve">        </w:t>
            </w:r>
            <w:r>
              <w:rPr>
                <w:rFonts w:hint="eastAsia" w:ascii="新宋体" w:hAnsi="新宋体" w:eastAsia="新宋体" w:cs="新宋体"/>
                <w:bCs/>
                <w:color w:val="auto"/>
                <w:sz w:val="21"/>
              </w:rPr>
              <w:t>）</w:t>
            </w:r>
          </w:p>
        </w:tc>
      </w:tr>
      <w:tr w14:paraId="7AC1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394" w:type="dxa"/>
            <w:gridSpan w:val="5"/>
            <w:noWrap w:val="0"/>
            <w:vAlign w:val="center"/>
          </w:tcPr>
          <w:p w14:paraId="1E8E1C6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Cs w:val="21"/>
              </w:rPr>
            </w:pPr>
            <w:r>
              <w:rPr>
                <w:rFonts w:hint="eastAsia" w:ascii="新宋体" w:hAnsi="新宋体" w:eastAsia="新宋体" w:cs="新宋体"/>
                <w:color w:val="auto"/>
                <w:szCs w:val="21"/>
              </w:rPr>
              <w:t xml:space="preserve">服务期限： </w:t>
            </w:r>
          </w:p>
        </w:tc>
      </w:tr>
      <w:tr w14:paraId="206D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394" w:type="dxa"/>
            <w:gridSpan w:val="5"/>
            <w:noWrap w:val="0"/>
            <w:vAlign w:val="center"/>
          </w:tcPr>
          <w:p w14:paraId="01236A94">
            <w:pPr>
              <w:snapToGrid w:val="0"/>
              <w:spacing w:before="50" w:after="50" w:line="520" w:lineRule="exact"/>
              <w:jc w:val="left"/>
              <w:rPr>
                <w:rFonts w:hint="eastAsia" w:ascii="新宋体" w:hAnsi="新宋体" w:eastAsia="宋体" w:cs="新宋体"/>
                <w:color w:val="auto"/>
                <w:szCs w:val="21"/>
                <w:lang w:eastAsia="zh-CN"/>
              </w:rPr>
            </w:pPr>
            <w:r>
              <w:rPr>
                <w:rFonts w:hint="eastAsia" w:ascii="宋体" w:hAnsi="宋体" w:cs="仿宋_GB2312"/>
                <w:sz w:val="24"/>
                <w:szCs w:val="24"/>
              </w:rPr>
              <w:t>注</w:t>
            </w:r>
            <w:r>
              <w:rPr>
                <w:rFonts w:ascii="宋体" w:hAnsi="宋体" w:cs="仿宋_GB2312"/>
                <w:sz w:val="24"/>
                <w:szCs w:val="24"/>
              </w:rPr>
              <w:t xml:space="preserve">: </w:t>
            </w:r>
            <w:r>
              <w:rPr>
                <w:rFonts w:hint="eastAsia" w:ascii="宋体" w:hAnsi="宋体" w:cs="仿宋_GB2312"/>
                <w:b/>
                <w:sz w:val="24"/>
                <w:szCs w:val="24"/>
                <w:lang w:eastAsia="zh-CN"/>
              </w:rPr>
              <w:t>总价</w:t>
            </w:r>
            <w:r>
              <w:rPr>
                <w:rFonts w:hint="eastAsia" w:ascii="宋体" w:hAnsi="宋体" w:cs="仿宋_GB2312"/>
                <w:b/>
                <w:sz w:val="24"/>
                <w:szCs w:val="24"/>
              </w:rPr>
              <w:t>包含</w:t>
            </w:r>
            <w:r>
              <w:rPr>
                <w:rFonts w:hint="eastAsia" w:ascii="宋体" w:hAnsi="宋体" w:cs="宋体"/>
                <w:b/>
                <w:sz w:val="24"/>
                <w:szCs w:val="24"/>
              </w:rPr>
              <w:t>材料费</w:t>
            </w:r>
            <w:r>
              <w:rPr>
                <w:rFonts w:hint="eastAsia" w:ascii="宋体" w:hAnsi="宋体" w:cs="宋体"/>
                <w:b/>
                <w:color w:val="000000"/>
                <w:sz w:val="24"/>
                <w:szCs w:val="24"/>
              </w:rPr>
              <w:t>、税费、运输费、装卸搬运费及安装人工费等所有费用</w:t>
            </w:r>
            <w:r>
              <w:rPr>
                <w:rFonts w:hint="eastAsia" w:ascii="宋体" w:hAnsi="宋体" w:cs="宋体"/>
                <w:b/>
                <w:color w:val="000000"/>
                <w:sz w:val="24"/>
                <w:szCs w:val="24"/>
                <w:lang w:eastAsia="zh-CN"/>
              </w:rPr>
              <w:t>。</w:t>
            </w:r>
          </w:p>
        </w:tc>
      </w:tr>
    </w:tbl>
    <w:p w14:paraId="76A356B1">
      <w:pPr>
        <w:keepNext w:val="0"/>
        <w:keepLines w:val="0"/>
        <w:pageBreakBefore w:val="0"/>
        <w:widowControl w:val="0"/>
        <w:numPr>
          <w:ilvl w:val="0"/>
          <w:numId w:val="0"/>
        </w:numPr>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合同合计金额包括但不限于满足本次</w:t>
      </w:r>
      <w:r>
        <w:rPr>
          <w:rFonts w:hint="eastAsia" w:ascii="宋体" w:hAnsi="宋体" w:cs="宋体"/>
          <w:color w:val="auto"/>
          <w:szCs w:val="21"/>
          <w:lang w:eastAsia="zh-CN"/>
        </w:rPr>
        <w:t>采购</w:t>
      </w:r>
      <w:r>
        <w:rPr>
          <w:rFonts w:hint="eastAsia" w:ascii="宋体" w:hAnsi="宋体" w:cs="宋体"/>
          <w:color w:val="auto"/>
          <w:szCs w:val="21"/>
        </w:rPr>
        <w:t>全部采购需求所应提供的服务，以及伴随的货物和工程（如有）的价格；包含竞标服务、货物、工程的成本及设计、运输（含保险）、安装和拆装（如有）、调试、检验、技术服务、培训、税费等所有费用。如</w:t>
      </w:r>
      <w:r>
        <w:rPr>
          <w:rFonts w:hint="eastAsia" w:ascii="宋体" w:hAnsi="宋体" w:cs="宋体"/>
          <w:color w:val="auto"/>
          <w:szCs w:val="21"/>
          <w:lang w:eastAsia="zh-CN"/>
        </w:rPr>
        <w:t>采购文件</w:t>
      </w:r>
      <w:r>
        <w:rPr>
          <w:rFonts w:hint="eastAsia" w:ascii="宋体" w:hAnsi="宋体" w:cs="宋体"/>
          <w:color w:val="auto"/>
          <w:szCs w:val="21"/>
        </w:rPr>
        <w:t>对其另有规定的，从其规定。</w:t>
      </w:r>
    </w:p>
    <w:p w14:paraId="5977E399">
      <w:pPr>
        <w:keepNext w:val="0"/>
        <w:keepLines w:val="0"/>
        <w:pageBreakBefore w:val="0"/>
        <w:widowControl w:val="0"/>
        <w:numPr>
          <w:ilvl w:val="0"/>
          <w:numId w:val="0"/>
        </w:numPr>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本项目服务费采用包干制，应包括服务成本，含材料费、维修人员人工费用、保险、管理服务成本、法定税费、服务企业的利润、税费、差旅、交通及食宿等一切费用。由供应商根据</w:t>
      </w:r>
      <w:r>
        <w:rPr>
          <w:rFonts w:hint="eastAsia" w:ascii="宋体" w:hAnsi="宋体" w:cs="宋体"/>
          <w:color w:val="auto"/>
          <w:szCs w:val="21"/>
          <w:lang w:eastAsia="zh-CN"/>
        </w:rPr>
        <w:t>采购</w:t>
      </w:r>
      <w:r>
        <w:rPr>
          <w:rFonts w:hint="eastAsia" w:ascii="宋体" w:hAnsi="宋体" w:cs="宋体"/>
          <w:color w:val="auto"/>
          <w:szCs w:val="21"/>
        </w:rPr>
        <w:t>文件所提供的资料自行测算报价；一经</w:t>
      </w:r>
      <w:r>
        <w:rPr>
          <w:rFonts w:hint="eastAsia" w:ascii="宋体" w:hAnsi="宋体" w:cs="宋体"/>
          <w:color w:val="auto"/>
          <w:szCs w:val="21"/>
          <w:lang w:eastAsia="zh-CN"/>
        </w:rPr>
        <w:t>成交</w:t>
      </w:r>
      <w:r>
        <w:rPr>
          <w:rFonts w:hint="eastAsia" w:ascii="宋体" w:hAnsi="宋体" w:cs="宋体"/>
          <w:color w:val="auto"/>
          <w:szCs w:val="21"/>
        </w:rPr>
        <w:t>，报价总价作为</w:t>
      </w:r>
      <w:r>
        <w:rPr>
          <w:rFonts w:hint="eastAsia" w:ascii="宋体" w:hAnsi="宋体" w:cs="宋体"/>
          <w:color w:val="auto"/>
          <w:szCs w:val="21"/>
          <w:lang w:eastAsia="zh-CN"/>
        </w:rPr>
        <w:t>乙方</w:t>
      </w:r>
      <w:r>
        <w:rPr>
          <w:rFonts w:hint="eastAsia" w:ascii="宋体" w:hAnsi="宋体" w:cs="宋体"/>
          <w:color w:val="auto"/>
          <w:szCs w:val="21"/>
        </w:rPr>
        <w:t>与</w:t>
      </w:r>
      <w:r>
        <w:rPr>
          <w:rFonts w:hint="eastAsia" w:ascii="宋体" w:hAnsi="宋体" w:cs="宋体"/>
          <w:color w:val="auto"/>
          <w:szCs w:val="21"/>
          <w:lang w:eastAsia="zh-CN"/>
        </w:rPr>
        <w:t>甲方</w:t>
      </w:r>
      <w:r>
        <w:rPr>
          <w:rFonts w:hint="eastAsia" w:ascii="宋体" w:hAnsi="宋体" w:cs="宋体"/>
          <w:color w:val="auto"/>
          <w:szCs w:val="21"/>
        </w:rPr>
        <w:t>签订的合同金额，合同期限内不做调整</w:t>
      </w:r>
      <w:r>
        <w:rPr>
          <w:rFonts w:hint="eastAsia" w:ascii="宋体" w:hAnsi="宋体" w:cs="宋体"/>
          <w:color w:val="auto"/>
          <w:szCs w:val="21"/>
          <w:lang w:eastAsia="zh-CN"/>
        </w:rPr>
        <w:t>。</w:t>
      </w:r>
    </w:p>
    <w:p w14:paraId="08A6FA5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第二条　质量保证</w:t>
      </w:r>
    </w:p>
    <w:p w14:paraId="41888924">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乙方所提供的服务及服务内容必须与</w:t>
      </w:r>
      <w:r>
        <w:rPr>
          <w:rFonts w:hint="eastAsia" w:ascii="宋体" w:hAnsi="宋体" w:cs="宋体"/>
          <w:color w:val="auto"/>
          <w:szCs w:val="21"/>
          <w:lang w:eastAsia="zh-CN"/>
        </w:rPr>
        <w:t>响应</w:t>
      </w:r>
      <w:r>
        <w:rPr>
          <w:rFonts w:hint="eastAsia" w:ascii="宋体" w:hAnsi="宋体" w:cs="宋体"/>
          <w:color w:val="auto"/>
          <w:szCs w:val="21"/>
        </w:rPr>
        <w:t>文件承诺相一致，有国家强制性标准的，还必须符合国家强制性标准的规定，没有国家强制性标准但有其他强制性标准的，必须符合其他强制性标准的规定。</w:t>
      </w:r>
    </w:p>
    <w:p w14:paraId="60ED57D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b/>
          <w:color w:val="auto"/>
          <w:szCs w:val="21"/>
        </w:rPr>
        <w:t>第三条　权利保证</w:t>
      </w:r>
    </w:p>
    <w:p w14:paraId="6C89A909">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乙方应保证所提供服务在使用时不会侵犯任何第三方的专利权、商标权、工业设计权等知识产权及其他合法权利，且所有权、处分权等没有受到任何限制。</w:t>
      </w:r>
    </w:p>
    <w:p w14:paraId="6133AC7C">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1D22DDD">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u w:val="single"/>
        </w:rPr>
      </w:pPr>
      <w:r>
        <w:rPr>
          <w:rFonts w:hint="eastAsia" w:ascii="宋体" w:hAnsi="宋体" w:cs="宋体"/>
          <w:b/>
          <w:color w:val="auto"/>
          <w:szCs w:val="21"/>
        </w:rPr>
        <w:t>第四条　交付和验收</w:t>
      </w:r>
    </w:p>
    <w:p w14:paraId="719428FB">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乙方应按</w:t>
      </w:r>
      <w:r>
        <w:rPr>
          <w:rFonts w:hint="eastAsia" w:ascii="宋体" w:hAnsi="宋体" w:cs="宋体"/>
          <w:color w:val="auto"/>
          <w:szCs w:val="21"/>
          <w:lang w:eastAsia="zh-CN"/>
        </w:rPr>
        <w:t>响应</w:t>
      </w:r>
      <w:r>
        <w:rPr>
          <w:rFonts w:hint="eastAsia" w:ascii="宋体" w:hAnsi="宋体" w:cs="宋体"/>
          <w:color w:val="auto"/>
          <w:szCs w:val="21"/>
        </w:rPr>
        <w:t>文件的承诺向甲方提供相应的服务，并提供所服务内容的相关技术资料。</w:t>
      </w:r>
    </w:p>
    <w:p w14:paraId="5F9D7D40">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乙方提供不符合</w:t>
      </w:r>
      <w:r>
        <w:rPr>
          <w:rFonts w:hint="eastAsia" w:ascii="宋体" w:hAnsi="宋体" w:cs="宋体"/>
          <w:color w:val="auto"/>
          <w:szCs w:val="21"/>
          <w:lang w:eastAsia="zh-CN"/>
        </w:rPr>
        <w:t>响应</w:t>
      </w:r>
      <w:r>
        <w:rPr>
          <w:rFonts w:hint="eastAsia" w:ascii="宋体" w:hAnsi="宋体" w:cs="宋体"/>
          <w:color w:val="auto"/>
          <w:szCs w:val="21"/>
        </w:rPr>
        <w:t>文件和本合同规定的服务成果，甲方有权拒绝接受。</w:t>
      </w:r>
    </w:p>
    <w:p w14:paraId="3D730CD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1CC245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甲乙双方应按照《广西壮族自治区政府采购项目履约验收管理办法》、双方合同、</w:t>
      </w:r>
      <w:r>
        <w:rPr>
          <w:rFonts w:hint="eastAsia" w:ascii="宋体" w:hAnsi="宋体" w:cs="宋体"/>
          <w:color w:val="auto"/>
          <w:szCs w:val="21"/>
          <w:lang w:eastAsia="zh-CN"/>
        </w:rPr>
        <w:t>响应</w:t>
      </w:r>
      <w:r>
        <w:rPr>
          <w:rFonts w:hint="eastAsia" w:ascii="宋体" w:hAnsi="宋体" w:cs="宋体"/>
          <w:color w:val="auto"/>
          <w:szCs w:val="21"/>
        </w:rPr>
        <w:t>文件验收。</w:t>
      </w:r>
    </w:p>
    <w:p w14:paraId="51261A87">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甲方在初步验收或者最终验收过程中如发现乙方提供的服务成果不满足</w:t>
      </w:r>
      <w:r>
        <w:rPr>
          <w:rFonts w:hint="eastAsia" w:ascii="宋体" w:hAnsi="宋体" w:cs="宋体"/>
          <w:color w:val="auto"/>
          <w:szCs w:val="21"/>
          <w:lang w:eastAsia="zh-CN"/>
        </w:rPr>
        <w:t>响应</w:t>
      </w:r>
      <w:r>
        <w:rPr>
          <w:rFonts w:hint="eastAsia" w:ascii="宋体" w:hAnsi="宋体" w:cs="宋体"/>
          <w:color w:val="auto"/>
          <w:szCs w:val="21"/>
        </w:rPr>
        <w:t>文件及本合同规定的，可暂缓向乙方付款，直到乙方及时完善并提交相应的服务成果且经甲方验收合格后，方可办理付款。</w:t>
      </w:r>
    </w:p>
    <w:p w14:paraId="409F684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甲方验收时以书面形式提出异议的，乙方应自收到甲方书面异议后五个工作日内及时予以解决，否则甲方有权不出具服务验收合格单。</w:t>
      </w:r>
    </w:p>
    <w:p w14:paraId="29D6C3F8">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rPr>
      </w:pPr>
      <w:r>
        <w:rPr>
          <w:rFonts w:hint="eastAsia" w:ascii="宋体" w:hAnsi="宋体" w:cs="宋体"/>
          <w:b/>
          <w:color w:val="auto"/>
          <w:szCs w:val="21"/>
        </w:rPr>
        <w:t>第五条  项</w:t>
      </w:r>
      <w:r>
        <w:rPr>
          <w:rFonts w:hint="eastAsia" w:ascii="宋体" w:hAnsi="宋体" w:eastAsia="宋体" w:cs="宋体"/>
          <w:b/>
          <w:color w:val="auto"/>
          <w:szCs w:val="21"/>
        </w:rPr>
        <w:t>目服务要求：</w:t>
      </w:r>
    </w:p>
    <w:p w14:paraId="548D9F37">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lang w:eastAsia="zh-CN"/>
        </w:rPr>
        <w:t>项目概要</w:t>
      </w:r>
    </w:p>
    <w:p w14:paraId="6D886CA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为保证医用中心制氧系统（包括空压机2台、冷干机2台、制氧机2台、空气罐2台、氧气罐</w:t>
      </w:r>
      <w:r>
        <w:rPr>
          <w:rFonts w:hint="eastAsia" w:ascii="宋体" w:hAnsi="宋体" w:cs="宋体"/>
          <w:color w:val="auto"/>
          <w:szCs w:val="21"/>
          <w:lang w:val="en-US" w:eastAsia="zh-CN"/>
        </w:rPr>
        <w:t>2</w:t>
      </w:r>
      <w:r>
        <w:rPr>
          <w:rFonts w:hint="eastAsia" w:ascii="宋体" w:hAnsi="宋体" w:cs="宋体"/>
          <w:color w:val="auto"/>
          <w:szCs w:val="21"/>
        </w:rPr>
        <w:t>台</w:t>
      </w:r>
      <w:r>
        <w:rPr>
          <w:rFonts w:hint="eastAsia" w:ascii="宋体" w:hAnsi="宋体" w:cs="宋体"/>
          <w:color w:val="auto"/>
          <w:szCs w:val="21"/>
          <w:lang w:eastAsia="zh-CN"/>
        </w:rPr>
        <w:t>；厂家：湖南新云医疗装备工业有限公司；型号：</w:t>
      </w:r>
      <w:r>
        <w:rPr>
          <w:rFonts w:hint="eastAsia" w:ascii="宋体" w:hAnsi="宋体" w:cs="宋体"/>
          <w:color w:val="auto"/>
          <w:szCs w:val="21"/>
          <w:lang w:val="en-US" w:eastAsia="zh-CN"/>
        </w:rPr>
        <w:t>AO-30</w:t>
      </w:r>
      <w:r>
        <w:rPr>
          <w:rFonts w:hint="eastAsia" w:ascii="宋体" w:hAnsi="宋体" w:cs="宋体"/>
          <w:color w:val="auto"/>
          <w:szCs w:val="21"/>
          <w:lang w:eastAsia="zh-CN"/>
        </w:rPr>
        <w:t>），</w:t>
      </w:r>
      <w:r>
        <w:rPr>
          <w:rFonts w:hint="eastAsia" w:ascii="宋体" w:hAnsi="宋体" w:cs="宋体"/>
          <w:color w:val="auto"/>
          <w:szCs w:val="21"/>
        </w:rPr>
        <w:t>得以良好的维</w:t>
      </w:r>
      <w:r>
        <w:rPr>
          <w:rFonts w:hint="eastAsia" w:ascii="宋体" w:hAnsi="宋体" w:cs="宋体"/>
          <w:color w:val="auto"/>
          <w:szCs w:val="21"/>
          <w:lang w:eastAsia="zh-CN"/>
        </w:rPr>
        <w:t>护</w:t>
      </w:r>
      <w:r>
        <w:rPr>
          <w:rFonts w:hint="eastAsia" w:ascii="宋体" w:hAnsi="宋体" w:cs="宋体"/>
          <w:color w:val="auto"/>
          <w:szCs w:val="21"/>
        </w:rPr>
        <w:t>保养，最大限度地</w:t>
      </w:r>
      <w:r>
        <w:rPr>
          <w:rFonts w:hint="eastAsia" w:ascii="宋体" w:hAnsi="宋体" w:cs="宋体"/>
          <w:color w:val="auto"/>
          <w:szCs w:val="21"/>
          <w:lang w:val="en-US" w:eastAsia="zh-CN"/>
        </w:rPr>
        <w:t>提高</w:t>
      </w:r>
      <w:r>
        <w:rPr>
          <w:rFonts w:hint="eastAsia" w:ascii="宋体" w:hAnsi="宋体" w:cs="宋体"/>
          <w:color w:val="auto"/>
          <w:szCs w:val="21"/>
        </w:rPr>
        <w:t>中心制氧系统的使用</w:t>
      </w:r>
      <w:r>
        <w:rPr>
          <w:rFonts w:hint="eastAsia" w:ascii="宋体" w:hAnsi="宋体" w:cs="宋体"/>
          <w:color w:val="auto"/>
          <w:szCs w:val="21"/>
          <w:lang w:val="en-US" w:eastAsia="zh-CN"/>
        </w:rPr>
        <w:t>寿命</w:t>
      </w:r>
      <w:r>
        <w:rPr>
          <w:rFonts w:hint="eastAsia" w:ascii="宋体" w:hAnsi="宋体" w:cs="宋体"/>
          <w:color w:val="auto"/>
          <w:szCs w:val="21"/>
        </w:rPr>
        <w:t>和</w:t>
      </w:r>
      <w:r>
        <w:rPr>
          <w:rFonts w:hint="eastAsia" w:ascii="宋体" w:hAnsi="宋体" w:cs="宋体"/>
          <w:color w:val="auto"/>
          <w:szCs w:val="21"/>
          <w:lang w:val="en-US" w:eastAsia="zh-CN"/>
        </w:rPr>
        <w:t>降低</w:t>
      </w:r>
      <w:r>
        <w:rPr>
          <w:rFonts w:hint="eastAsia" w:ascii="宋体" w:hAnsi="宋体" w:cs="宋体"/>
          <w:color w:val="auto"/>
          <w:szCs w:val="21"/>
        </w:rPr>
        <w:t>管理成本，提高</w:t>
      </w:r>
      <w:r>
        <w:rPr>
          <w:rFonts w:hint="eastAsia" w:ascii="宋体" w:hAnsi="宋体" w:cs="宋体"/>
          <w:color w:val="auto"/>
          <w:szCs w:val="21"/>
          <w:lang w:eastAsia="zh-CN"/>
        </w:rPr>
        <w:t>安全</w:t>
      </w:r>
      <w:r>
        <w:rPr>
          <w:rFonts w:hint="eastAsia" w:ascii="宋体" w:hAnsi="宋体" w:cs="宋体"/>
          <w:color w:val="auto"/>
          <w:szCs w:val="21"/>
        </w:rPr>
        <w:t>生产</w:t>
      </w:r>
      <w:r>
        <w:rPr>
          <w:rFonts w:hint="eastAsia" w:ascii="宋体" w:hAnsi="宋体" w:cs="宋体"/>
          <w:color w:val="auto"/>
          <w:szCs w:val="21"/>
          <w:lang w:eastAsia="zh-CN"/>
        </w:rPr>
        <w:t>及</w:t>
      </w:r>
      <w:r>
        <w:rPr>
          <w:rFonts w:hint="eastAsia" w:ascii="宋体" w:hAnsi="宋体" w:cs="宋体"/>
          <w:color w:val="auto"/>
          <w:szCs w:val="21"/>
        </w:rPr>
        <w:t>维护保养的效率和质量；</w:t>
      </w:r>
      <w:r>
        <w:rPr>
          <w:rFonts w:hint="eastAsia" w:ascii="宋体" w:hAnsi="宋体" w:cs="宋体"/>
          <w:color w:val="auto"/>
          <w:szCs w:val="21"/>
          <w:lang w:val="en-US" w:eastAsia="zh-CN"/>
        </w:rPr>
        <w:t>需按时给</w:t>
      </w:r>
      <w:r>
        <w:rPr>
          <w:rFonts w:hint="eastAsia" w:ascii="宋体" w:hAnsi="宋体" w:cs="宋体"/>
          <w:color w:val="auto"/>
          <w:szCs w:val="21"/>
        </w:rPr>
        <w:t>中心制氧系统</w:t>
      </w:r>
      <w:r>
        <w:rPr>
          <w:rFonts w:hint="eastAsia" w:ascii="宋体" w:hAnsi="宋体" w:cs="宋体"/>
          <w:color w:val="auto"/>
          <w:szCs w:val="21"/>
          <w:lang w:val="en-US" w:eastAsia="zh-CN"/>
        </w:rPr>
        <w:t>做</w:t>
      </w:r>
      <w:r>
        <w:rPr>
          <w:rFonts w:hint="eastAsia" w:ascii="宋体" w:hAnsi="宋体" w:cs="宋体"/>
          <w:color w:val="auto"/>
          <w:szCs w:val="21"/>
        </w:rPr>
        <w:t>维护及保养</w:t>
      </w:r>
      <w:r>
        <w:rPr>
          <w:rFonts w:hint="eastAsia" w:ascii="宋体" w:hAnsi="宋体" w:cs="宋体"/>
          <w:color w:val="auto"/>
          <w:szCs w:val="21"/>
          <w:lang w:eastAsia="zh-CN"/>
        </w:rPr>
        <w:t>。</w:t>
      </w:r>
    </w:p>
    <w:p w14:paraId="41F50EC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 维护保养服务标准及内容</w:t>
      </w:r>
    </w:p>
    <w:p w14:paraId="2139C6E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2.1</w:t>
      </w:r>
      <w:r>
        <w:rPr>
          <w:rFonts w:hint="eastAsia" w:ascii="宋体" w:hAnsi="宋体" w:cs="宋体"/>
          <w:color w:val="auto"/>
          <w:szCs w:val="21"/>
        </w:rPr>
        <w:t>严格按照制氧系统维护保养的标准进行定期维护保养；</w:t>
      </w:r>
    </w:p>
    <w:p w14:paraId="5463DCA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2.2</w:t>
      </w:r>
      <w:r>
        <w:rPr>
          <w:rFonts w:hint="eastAsia" w:ascii="宋体" w:hAnsi="宋体" w:cs="宋体"/>
          <w:color w:val="auto"/>
          <w:szCs w:val="21"/>
        </w:rPr>
        <w:t>维护保养服务范围包括：设备的耗材更换、设备的安全检查、设备的性能检测、设备的除尘保养、运行状况的检查、仪器仪表的调试校准等。</w:t>
      </w:r>
      <w:r>
        <w:rPr>
          <w:rFonts w:hint="eastAsia" w:ascii="宋体" w:hAnsi="宋体" w:cs="宋体"/>
          <w:color w:val="auto"/>
          <w:szCs w:val="21"/>
          <w:lang w:eastAsia="zh-CN"/>
        </w:rPr>
        <w:t>定期</w:t>
      </w:r>
      <w:r>
        <w:rPr>
          <w:rFonts w:hint="eastAsia" w:ascii="宋体" w:hAnsi="宋体" w:cs="宋体"/>
          <w:color w:val="auto"/>
          <w:szCs w:val="21"/>
        </w:rPr>
        <w:t>维护保养工作完成后，</w:t>
      </w:r>
      <w:r>
        <w:rPr>
          <w:rFonts w:hint="eastAsia" w:ascii="宋体" w:hAnsi="宋体" w:cs="宋体"/>
          <w:color w:val="auto"/>
          <w:szCs w:val="21"/>
          <w:lang w:val="en-US" w:eastAsia="zh-CN"/>
        </w:rPr>
        <w:t>需保存</w:t>
      </w:r>
      <w:r>
        <w:rPr>
          <w:rFonts w:hint="eastAsia" w:ascii="宋体" w:hAnsi="宋体" w:cs="宋体"/>
          <w:color w:val="auto"/>
          <w:szCs w:val="21"/>
        </w:rPr>
        <w:t>完整的售后服务报告存档。</w:t>
      </w:r>
    </w:p>
    <w:p w14:paraId="7A8043E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2.3</w:t>
      </w:r>
      <w:r>
        <w:rPr>
          <w:rFonts w:hint="eastAsia" w:ascii="宋体" w:hAnsi="宋体" w:cs="宋体"/>
          <w:color w:val="auto"/>
          <w:szCs w:val="21"/>
        </w:rPr>
        <w:t>每</w:t>
      </w:r>
      <w:r>
        <w:rPr>
          <w:rFonts w:hint="eastAsia" w:ascii="宋体" w:hAnsi="宋体" w:cs="宋体"/>
          <w:color w:val="auto"/>
          <w:szCs w:val="21"/>
          <w:lang w:val="en-US" w:eastAsia="zh-CN"/>
        </w:rPr>
        <w:t>3</w:t>
      </w:r>
      <w:r>
        <w:rPr>
          <w:rFonts w:hint="eastAsia" w:ascii="宋体" w:hAnsi="宋体" w:cs="宋体"/>
          <w:color w:val="auto"/>
          <w:szCs w:val="21"/>
        </w:rPr>
        <w:t>000小时</w:t>
      </w:r>
      <w:r>
        <w:rPr>
          <w:rFonts w:hint="eastAsia" w:ascii="宋体" w:hAnsi="宋体" w:cs="宋体"/>
          <w:color w:val="auto"/>
          <w:szCs w:val="21"/>
          <w:lang w:eastAsia="zh-CN"/>
        </w:rPr>
        <w:t>或每半年</w:t>
      </w:r>
      <w:r>
        <w:rPr>
          <w:rFonts w:hint="eastAsia" w:ascii="宋体" w:hAnsi="宋体" w:cs="宋体"/>
          <w:color w:val="auto"/>
          <w:szCs w:val="21"/>
        </w:rPr>
        <w:t>内更换</w:t>
      </w:r>
      <w:r>
        <w:rPr>
          <w:rFonts w:hint="eastAsia" w:ascii="宋体" w:hAnsi="宋体" w:cs="宋体"/>
          <w:color w:val="auto"/>
          <w:szCs w:val="21"/>
          <w:lang w:eastAsia="zh-CN"/>
        </w:rPr>
        <w:t>一次</w:t>
      </w:r>
      <w:r>
        <w:rPr>
          <w:rFonts w:hint="eastAsia" w:ascii="宋体" w:hAnsi="宋体" w:cs="宋体"/>
          <w:color w:val="auto"/>
          <w:szCs w:val="21"/>
        </w:rPr>
        <w:t>空压机空气滤芯、油过滤器、油气分离器、</w:t>
      </w:r>
      <w:r>
        <w:rPr>
          <w:rFonts w:hint="eastAsia" w:ascii="宋体" w:hAnsi="宋体" w:cs="宋体"/>
          <w:color w:val="auto"/>
          <w:szCs w:val="21"/>
          <w:lang w:eastAsia="zh-CN"/>
        </w:rPr>
        <w:t>初级过滤器滤芯</w:t>
      </w:r>
      <w:r>
        <w:rPr>
          <w:rFonts w:hint="eastAsia" w:ascii="宋体" w:hAnsi="宋体" w:cs="宋体"/>
          <w:color w:val="auto"/>
          <w:szCs w:val="21"/>
        </w:rPr>
        <w:t>、</w:t>
      </w:r>
      <w:r>
        <w:rPr>
          <w:rFonts w:hint="eastAsia" w:ascii="宋体" w:hAnsi="宋体" w:cs="宋体"/>
          <w:color w:val="auto"/>
          <w:szCs w:val="21"/>
          <w:lang w:eastAsia="zh-CN"/>
        </w:rPr>
        <w:t>中级精密过滤器滤芯</w:t>
      </w:r>
      <w:r>
        <w:rPr>
          <w:rFonts w:hint="eastAsia" w:ascii="宋体" w:hAnsi="宋体" w:cs="宋体"/>
          <w:color w:val="auto"/>
          <w:szCs w:val="21"/>
        </w:rPr>
        <w:t>、</w:t>
      </w:r>
      <w:r>
        <w:rPr>
          <w:rFonts w:hint="eastAsia" w:ascii="宋体" w:hAnsi="宋体" w:cs="宋体"/>
          <w:color w:val="auto"/>
          <w:szCs w:val="21"/>
          <w:lang w:eastAsia="zh-CN"/>
        </w:rPr>
        <w:t>后级精密过滤器滤芯</w:t>
      </w:r>
      <w:r>
        <w:rPr>
          <w:rFonts w:hint="eastAsia" w:ascii="宋体" w:hAnsi="宋体" w:cs="宋体"/>
          <w:color w:val="auto"/>
          <w:szCs w:val="21"/>
        </w:rPr>
        <w:t>和空压机专用油</w:t>
      </w:r>
      <w:r>
        <w:rPr>
          <w:rFonts w:hint="eastAsia" w:ascii="宋体" w:hAnsi="宋体" w:cs="宋体"/>
          <w:color w:val="auto"/>
          <w:szCs w:val="21"/>
          <w:lang w:eastAsia="zh-CN"/>
        </w:rPr>
        <w:t>。</w:t>
      </w:r>
    </w:p>
    <w:p w14:paraId="0755C517">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2.4每6个月</w:t>
      </w:r>
      <w:r>
        <w:rPr>
          <w:rFonts w:hint="eastAsia" w:ascii="宋体" w:hAnsi="宋体" w:cs="宋体"/>
          <w:color w:val="auto"/>
          <w:szCs w:val="21"/>
        </w:rPr>
        <w:t>吹扫空压机散热器、清洁空气滤芯；吹扫冷干机散热器</w:t>
      </w:r>
      <w:r>
        <w:rPr>
          <w:rFonts w:hint="eastAsia" w:ascii="宋体" w:hAnsi="宋体" w:cs="宋体"/>
          <w:color w:val="auto"/>
          <w:szCs w:val="21"/>
          <w:lang w:eastAsia="zh-CN"/>
        </w:rPr>
        <w:t>；检查并排放空气罐的积水。</w:t>
      </w:r>
    </w:p>
    <w:p w14:paraId="652313D7">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2.5</w:t>
      </w:r>
      <w:r>
        <w:rPr>
          <w:rFonts w:hint="eastAsia" w:ascii="宋体" w:hAnsi="宋体" w:cs="宋体"/>
          <w:color w:val="auto"/>
          <w:szCs w:val="21"/>
          <w:lang w:eastAsia="zh-CN"/>
        </w:rPr>
        <w:t>每</w:t>
      </w:r>
      <w:r>
        <w:rPr>
          <w:rFonts w:hint="eastAsia" w:ascii="宋体" w:hAnsi="宋体" w:cs="宋体"/>
          <w:color w:val="auto"/>
          <w:szCs w:val="21"/>
          <w:lang w:val="en-US" w:eastAsia="zh-CN"/>
        </w:rPr>
        <w:t>6个月</w:t>
      </w:r>
      <w:r>
        <w:rPr>
          <w:rFonts w:hint="eastAsia" w:ascii="宋体" w:hAnsi="宋体" w:cs="宋体"/>
          <w:color w:val="auto"/>
          <w:szCs w:val="21"/>
        </w:rPr>
        <w:t>清洁保养一次制氧机气控阀，使其动作灵活且密封性能良好保证制氧机工作压力和工作效率。</w:t>
      </w:r>
    </w:p>
    <w:p w14:paraId="659D6A8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2.6</w:t>
      </w:r>
      <w:r>
        <w:rPr>
          <w:rFonts w:hint="eastAsia" w:ascii="宋体" w:hAnsi="宋体" w:cs="宋体"/>
          <w:color w:val="auto"/>
          <w:szCs w:val="21"/>
        </w:rPr>
        <w:t>给制氧机各吸附塔补充一次医用分子筛，以提高制氧系统的运行效率，避免因缺少分子筛导致吸附塔出现粉尘使制氧系统产量衰减造成系统连续运行能耗大幅增加所带来的经济损失，同时保证医院高峰期的氧气临床使用要求。</w:t>
      </w:r>
    </w:p>
    <w:p w14:paraId="09F6AA4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2.7</w:t>
      </w:r>
      <w:r>
        <w:rPr>
          <w:rFonts w:hint="eastAsia" w:ascii="宋体" w:hAnsi="宋体" w:cs="宋体"/>
          <w:color w:val="auto"/>
          <w:szCs w:val="21"/>
        </w:rPr>
        <w:t>定期校</w:t>
      </w:r>
      <w:r>
        <w:rPr>
          <w:rFonts w:hint="eastAsia" w:ascii="宋体" w:hAnsi="宋体" w:cs="宋体"/>
          <w:color w:val="auto"/>
          <w:szCs w:val="21"/>
          <w:lang w:eastAsia="zh-CN"/>
        </w:rPr>
        <w:t>准氧气压力及</w:t>
      </w:r>
      <w:r>
        <w:rPr>
          <w:rFonts w:hint="eastAsia" w:ascii="宋体" w:hAnsi="宋体" w:cs="宋体"/>
          <w:color w:val="auto"/>
          <w:szCs w:val="21"/>
        </w:rPr>
        <w:t>氧气浓度分析仪</w:t>
      </w:r>
      <w:r>
        <w:rPr>
          <w:rFonts w:hint="eastAsia" w:ascii="宋体" w:hAnsi="宋体" w:cs="宋体"/>
          <w:color w:val="auto"/>
          <w:szCs w:val="21"/>
          <w:lang w:eastAsia="zh-CN"/>
        </w:rPr>
        <w:t>，</w:t>
      </w:r>
      <w:r>
        <w:rPr>
          <w:rFonts w:hint="eastAsia" w:ascii="宋体" w:hAnsi="宋体" w:cs="宋体"/>
          <w:color w:val="auto"/>
          <w:szCs w:val="21"/>
        </w:rPr>
        <w:t>使氧气</w:t>
      </w:r>
      <w:r>
        <w:rPr>
          <w:rFonts w:hint="eastAsia" w:ascii="宋体" w:hAnsi="宋体" w:cs="宋体"/>
          <w:color w:val="auto"/>
          <w:szCs w:val="21"/>
          <w:lang w:eastAsia="zh-CN"/>
        </w:rPr>
        <w:t>压力和氧气</w:t>
      </w:r>
      <w:r>
        <w:rPr>
          <w:rFonts w:hint="eastAsia" w:ascii="宋体" w:hAnsi="宋体" w:cs="宋体"/>
          <w:color w:val="auto"/>
          <w:szCs w:val="21"/>
        </w:rPr>
        <w:t>浓度示值准确。</w:t>
      </w:r>
    </w:p>
    <w:p w14:paraId="061E2237">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2.8每年负责送检一次氧气到有资质的计量单位检测并取得合格证明。</w:t>
      </w:r>
    </w:p>
    <w:p w14:paraId="14D14EC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2.9</w:t>
      </w:r>
      <w:r>
        <w:rPr>
          <w:rFonts w:hint="eastAsia" w:ascii="宋体" w:hAnsi="宋体" w:cs="宋体"/>
          <w:color w:val="auto"/>
          <w:szCs w:val="21"/>
        </w:rPr>
        <w:t>维修保养完毕后分别运行调试各制氧机组，使制氧系统安全稳定地运行在最佳状态。</w:t>
      </w:r>
    </w:p>
    <w:p w14:paraId="793F854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维护保养质量技术保证及服务承诺</w:t>
      </w:r>
    </w:p>
    <w:p w14:paraId="6DB5FA7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val="zh-CN"/>
        </w:rPr>
      </w:pPr>
      <w:r>
        <w:rPr>
          <w:rFonts w:hint="eastAsia" w:ascii="宋体" w:hAnsi="宋体" w:cs="宋体"/>
          <w:color w:val="auto"/>
          <w:szCs w:val="21"/>
          <w:lang w:val="en-US" w:eastAsia="zh-CN"/>
        </w:rPr>
        <w:t>3.1</w:t>
      </w:r>
      <w:r>
        <w:rPr>
          <w:rFonts w:hint="eastAsia" w:ascii="宋体" w:hAnsi="宋体" w:cs="宋体"/>
          <w:color w:val="auto"/>
          <w:szCs w:val="21"/>
          <w:lang w:val="zh-CN"/>
        </w:rPr>
        <w:t>制氧系统设备出现故障或报警，医院技术人员无法有效解决时，维保服务公司接到医院电话或通知后</w:t>
      </w:r>
      <w:r>
        <w:rPr>
          <w:rFonts w:hint="eastAsia" w:ascii="宋体" w:hAnsi="宋体" w:cs="宋体"/>
          <w:color w:val="auto"/>
          <w:szCs w:val="21"/>
        </w:rPr>
        <w:t>5分钟内</w:t>
      </w:r>
      <w:r>
        <w:rPr>
          <w:rFonts w:hint="eastAsia" w:ascii="宋体" w:hAnsi="宋体" w:cs="宋体"/>
          <w:color w:val="auto"/>
          <w:szCs w:val="21"/>
          <w:lang w:val="zh-CN"/>
        </w:rPr>
        <w:t>作出响应，</w:t>
      </w:r>
      <w:r>
        <w:rPr>
          <w:rFonts w:hint="eastAsia" w:ascii="宋体" w:hAnsi="宋体" w:cs="宋体"/>
          <w:color w:val="auto"/>
          <w:szCs w:val="21"/>
        </w:rPr>
        <w:t>1小时内给出解决方案，</w:t>
      </w:r>
      <w:r>
        <w:rPr>
          <w:rFonts w:hint="eastAsia" w:ascii="宋体" w:hAnsi="宋体" w:cs="宋体"/>
          <w:color w:val="auto"/>
          <w:szCs w:val="21"/>
          <w:lang w:val="zh-CN"/>
        </w:rPr>
        <w:t>必要情况下48小时内到达现场，紧急情况下24小时内到达现场。</w:t>
      </w:r>
    </w:p>
    <w:p w14:paraId="2009E6D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val="zh-CN"/>
        </w:rPr>
      </w:pPr>
      <w:r>
        <w:rPr>
          <w:rFonts w:hint="eastAsia" w:ascii="宋体" w:hAnsi="宋体" w:cs="宋体"/>
          <w:color w:val="auto"/>
          <w:szCs w:val="21"/>
          <w:lang w:val="en-US" w:eastAsia="zh-CN"/>
        </w:rPr>
        <w:t>3.2</w:t>
      </w:r>
      <w:r>
        <w:rPr>
          <w:rFonts w:hint="eastAsia" w:ascii="宋体" w:hAnsi="宋体" w:cs="宋体"/>
          <w:color w:val="auto"/>
          <w:szCs w:val="21"/>
          <w:lang w:val="zh-CN"/>
        </w:rPr>
        <w:t>远程支持：提供7ⅹ24小时电话支持和在线支持，协助医院的工程师进行故障分析和维修有关设备，快速恢复设备正常工作。</w:t>
      </w:r>
    </w:p>
    <w:p w14:paraId="6524981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3.3</w:t>
      </w:r>
      <w:r>
        <w:rPr>
          <w:rFonts w:hint="eastAsia" w:ascii="宋体" w:hAnsi="宋体" w:cs="宋体"/>
          <w:color w:val="auto"/>
          <w:szCs w:val="21"/>
          <w:lang w:val="zh-CN"/>
        </w:rPr>
        <w:t>严格按照医用中心制氧系统的维保标准进行维护保养，所提供的零配件或耗材应为合格的产品，满足设备的使用需求</w:t>
      </w:r>
      <w:r>
        <w:rPr>
          <w:rFonts w:hint="eastAsia" w:ascii="宋体" w:hAnsi="宋体" w:cs="宋体"/>
          <w:color w:val="auto"/>
          <w:szCs w:val="21"/>
        </w:rPr>
        <w:t>。</w:t>
      </w:r>
    </w:p>
    <w:p w14:paraId="7F3F8D98">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3.4</w:t>
      </w:r>
      <w:r>
        <w:rPr>
          <w:rFonts w:hint="eastAsia" w:ascii="宋体" w:hAnsi="宋体" w:cs="宋体"/>
          <w:color w:val="auto"/>
          <w:szCs w:val="21"/>
        </w:rPr>
        <w:t>质保期及服务承诺：医用中心制氧系统维保更换的空压机保养耗材（空压机三滤和</w:t>
      </w:r>
      <w:r>
        <w:rPr>
          <w:rFonts w:hint="eastAsia" w:ascii="宋体" w:hAnsi="宋体" w:cs="宋体"/>
          <w:color w:val="auto"/>
          <w:szCs w:val="21"/>
          <w:lang w:eastAsia="zh-CN"/>
        </w:rPr>
        <w:t>空压机专用润滑油</w:t>
      </w:r>
      <w:r>
        <w:rPr>
          <w:rFonts w:hint="eastAsia" w:ascii="宋体" w:hAnsi="宋体" w:cs="宋体"/>
          <w:color w:val="auto"/>
          <w:szCs w:val="21"/>
        </w:rPr>
        <w:t>）和三级（初、中、后级）管道过滤器滤芯验收合格之日起质保半年。</w:t>
      </w:r>
      <w:r>
        <w:rPr>
          <w:rFonts w:hint="eastAsia" w:ascii="宋体" w:hAnsi="宋体" w:cs="宋体"/>
          <w:color w:val="auto"/>
          <w:szCs w:val="21"/>
          <w:lang w:eastAsia="zh-CN"/>
        </w:rPr>
        <w:t>签订合同之日起</w:t>
      </w:r>
      <w:r>
        <w:rPr>
          <w:rFonts w:hint="eastAsia" w:ascii="宋体" w:hAnsi="宋体" w:cs="宋体"/>
          <w:color w:val="auto"/>
          <w:szCs w:val="21"/>
          <w:lang w:val="en-US" w:eastAsia="zh-CN"/>
        </w:rPr>
        <w:t>15天</w:t>
      </w:r>
      <w:r>
        <w:rPr>
          <w:rFonts w:hint="eastAsia" w:ascii="宋体" w:hAnsi="宋体" w:cs="宋体"/>
          <w:color w:val="auto"/>
          <w:szCs w:val="21"/>
        </w:rPr>
        <w:t>内完成</w:t>
      </w:r>
      <w:r>
        <w:rPr>
          <w:rFonts w:hint="eastAsia" w:ascii="宋体" w:hAnsi="宋体" w:cs="宋体"/>
          <w:color w:val="auto"/>
          <w:szCs w:val="21"/>
          <w:lang w:eastAsia="zh-CN"/>
        </w:rPr>
        <w:t>维保</w:t>
      </w:r>
      <w:r>
        <w:rPr>
          <w:rFonts w:hint="eastAsia" w:ascii="宋体" w:hAnsi="宋体" w:cs="宋体"/>
          <w:color w:val="auto"/>
          <w:szCs w:val="21"/>
        </w:rPr>
        <w:t>范围内的全部</w:t>
      </w:r>
      <w:r>
        <w:rPr>
          <w:rFonts w:hint="eastAsia" w:ascii="宋体" w:hAnsi="宋体" w:cs="宋体"/>
          <w:color w:val="auto"/>
          <w:szCs w:val="21"/>
          <w:lang w:eastAsia="zh-CN"/>
        </w:rPr>
        <w:t>维护保养</w:t>
      </w:r>
      <w:r>
        <w:rPr>
          <w:rFonts w:hint="eastAsia" w:ascii="宋体" w:hAnsi="宋体" w:cs="宋体"/>
          <w:color w:val="auto"/>
          <w:szCs w:val="21"/>
        </w:rPr>
        <w:t>工作。</w:t>
      </w:r>
    </w:p>
    <w:p w14:paraId="0E4A47EC">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维护保养的具体项目明细</w:t>
      </w:r>
    </w:p>
    <w:tbl>
      <w:tblPr>
        <w:tblStyle w:val="21"/>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371"/>
        <w:gridCol w:w="1470"/>
        <w:gridCol w:w="870"/>
        <w:gridCol w:w="1072"/>
      </w:tblGrid>
      <w:tr w14:paraId="7272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318B62F8">
            <w:pPr>
              <w:jc w:val="center"/>
              <w:rPr>
                <w:rFonts w:hint="eastAsia" w:ascii="新宋体" w:hAnsi="新宋体" w:eastAsia="新宋体" w:cs="新宋体"/>
                <w:sz w:val="21"/>
                <w:szCs w:val="21"/>
              </w:rPr>
            </w:pPr>
            <w:r>
              <w:rPr>
                <w:rFonts w:hint="eastAsia" w:ascii="新宋体" w:hAnsi="新宋体" w:eastAsia="新宋体" w:cs="新宋体"/>
                <w:sz w:val="21"/>
                <w:szCs w:val="21"/>
              </w:rPr>
              <w:t>序 号</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7D96889">
            <w:pPr>
              <w:jc w:val="center"/>
              <w:rPr>
                <w:rFonts w:hint="eastAsia" w:ascii="新宋体" w:hAnsi="新宋体" w:eastAsia="新宋体" w:cs="新宋体"/>
                <w:sz w:val="21"/>
                <w:szCs w:val="21"/>
              </w:rPr>
            </w:pPr>
            <w:r>
              <w:rPr>
                <w:rFonts w:hint="eastAsia" w:ascii="新宋体" w:hAnsi="新宋体" w:eastAsia="新宋体" w:cs="新宋体"/>
                <w:sz w:val="21"/>
                <w:szCs w:val="21"/>
              </w:rPr>
              <w:t>设备或配件名称</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971EEA0">
            <w:pPr>
              <w:jc w:val="center"/>
              <w:rPr>
                <w:rFonts w:hint="eastAsia" w:ascii="新宋体" w:hAnsi="新宋体" w:eastAsia="新宋体" w:cs="新宋体"/>
                <w:sz w:val="21"/>
                <w:szCs w:val="21"/>
              </w:rPr>
            </w:pPr>
            <w:r>
              <w:rPr>
                <w:rFonts w:hint="eastAsia" w:ascii="新宋体" w:hAnsi="新宋体" w:eastAsia="新宋体" w:cs="新宋体"/>
                <w:sz w:val="21"/>
                <w:szCs w:val="21"/>
              </w:rPr>
              <w:t>规格型号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D70CD2C">
            <w:pPr>
              <w:jc w:val="center"/>
              <w:rPr>
                <w:rFonts w:hint="eastAsia" w:ascii="新宋体" w:hAnsi="新宋体" w:eastAsia="新宋体" w:cs="新宋体"/>
                <w:sz w:val="21"/>
                <w:szCs w:val="21"/>
              </w:rPr>
            </w:pPr>
            <w:r>
              <w:rPr>
                <w:rFonts w:hint="eastAsia" w:ascii="新宋体" w:hAnsi="新宋体" w:eastAsia="新宋体" w:cs="新宋体"/>
                <w:sz w:val="21"/>
                <w:szCs w:val="21"/>
              </w:rPr>
              <w:t>数量</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C1722CE">
            <w:pPr>
              <w:jc w:val="center"/>
              <w:rPr>
                <w:rFonts w:hint="eastAsia" w:ascii="新宋体" w:hAnsi="新宋体" w:eastAsia="新宋体" w:cs="新宋体"/>
                <w:sz w:val="21"/>
                <w:szCs w:val="21"/>
              </w:rPr>
            </w:pPr>
            <w:r>
              <w:rPr>
                <w:rFonts w:hint="eastAsia" w:ascii="新宋体" w:hAnsi="新宋体" w:eastAsia="新宋体" w:cs="新宋体"/>
                <w:sz w:val="21"/>
                <w:szCs w:val="21"/>
              </w:rPr>
              <w:t>备注</w:t>
            </w:r>
          </w:p>
        </w:tc>
      </w:tr>
      <w:tr w14:paraId="0140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46D16F5B">
            <w:pPr>
              <w:jc w:val="center"/>
              <w:rPr>
                <w:rFonts w:hint="eastAsia" w:ascii="新宋体" w:hAnsi="新宋体" w:eastAsia="新宋体" w:cs="新宋体"/>
                <w:sz w:val="21"/>
                <w:szCs w:val="21"/>
              </w:rPr>
            </w:pPr>
            <w:r>
              <w:rPr>
                <w:rFonts w:hint="eastAsia" w:ascii="新宋体" w:hAnsi="新宋体" w:eastAsia="新宋体" w:cs="新宋体"/>
                <w:sz w:val="21"/>
                <w:szCs w:val="21"/>
              </w:rPr>
              <w:t>1</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2F2484AE">
            <w:pPr>
              <w:jc w:val="center"/>
              <w:rPr>
                <w:rFonts w:hint="eastAsia" w:ascii="新宋体" w:hAnsi="新宋体" w:eastAsia="新宋体" w:cs="新宋体"/>
                <w:sz w:val="21"/>
                <w:szCs w:val="21"/>
              </w:rPr>
            </w:pPr>
            <w:r>
              <w:rPr>
                <w:rFonts w:hint="eastAsia" w:ascii="新宋体" w:hAnsi="新宋体" w:eastAsia="新宋体" w:cs="新宋体"/>
                <w:sz w:val="21"/>
                <w:szCs w:val="21"/>
              </w:rPr>
              <w:t>空气</w:t>
            </w:r>
            <w:r>
              <w:rPr>
                <w:rFonts w:hint="eastAsia" w:ascii="新宋体" w:hAnsi="新宋体" w:eastAsia="新宋体" w:cs="新宋体"/>
                <w:sz w:val="21"/>
                <w:szCs w:val="21"/>
                <w:lang w:eastAsia="zh-CN"/>
              </w:rPr>
              <w:t>过滤器</w:t>
            </w:r>
            <w:r>
              <w:rPr>
                <w:rFonts w:hint="eastAsia" w:ascii="新宋体" w:hAnsi="新宋体" w:eastAsia="新宋体" w:cs="新宋体"/>
                <w:sz w:val="21"/>
                <w:szCs w:val="21"/>
              </w:rPr>
              <w:t>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F38980E">
            <w:pPr>
              <w:jc w:val="center"/>
              <w:rPr>
                <w:rFonts w:hint="eastAsia" w:ascii="新宋体" w:hAnsi="新宋体" w:eastAsia="新宋体" w:cs="新宋体"/>
                <w:sz w:val="21"/>
                <w:szCs w:val="21"/>
                <w:lang w:val="en-US"/>
              </w:rPr>
            </w:pPr>
            <w:r>
              <w:rPr>
                <w:rFonts w:hint="eastAsia" w:ascii="新宋体" w:hAnsi="新宋体" w:eastAsia="新宋体" w:cs="新宋体"/>
                <w:sz w:val="21"/>
                <w:szCs w:val="21"/>
              </w:rPr>
              <w:t>1613</w:t>
            </w:r>
            <w:r>
              <w:rPr>
                <w:rFonts w:hint="eastAsia" w:ascii="新宋体" w:hAnsi="新宋体" w:eastAsia="新宋体" w:cs="新宋体"/>
                <w:sz w:val="21"/>
                <w:szCs w:val="21"/>
                <w:lang w:val="en-US" w:eastAsia="zh-CN"/>
              </w:rPr>
              <w:t>740800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054F649">
            <w:pPr>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F99D2C9">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14AA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18AFD8D">
            <w:pPr>
              <w:jc w:val="center"/>
              <w:rPr>
                <w:rFonts w:hint="eastAsia" w:ascii="新宋体" w:hAnsi="新宋体" w:eastAsia="新宋体" w:cs="新宋体"/>
                <w:sz w:val="21"/>
                <w:szCs w:val="21"/>
              </w:rPr>
            </w:pPr>
            <w:r>
              <w:rPr>
                <w:rFonts w:hint="eastAsia" w:ascii="新宋体" w:hAnsi="新宋体" w:eastAsia="新宋体" w:cs="新宋体"/>
                <w:sz w:val="21"/>
                <w:szCs w:val="21"/>
              </w:rPr>
              <w:t>2</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85DEEA3">
            <w:pPr>
              <w:jc w:val="center"/>
              <w:rPr>
                <w:rFonts w:hint="eastAsia" w:ascii="新宋体" w:hAnsi="新宋体" w:eastAsia="新宋体" w:cs="新宋体"/>
                <w:sz w:val="21"/>
                <w:szCs w:val="21"/>
              </w:rPr>
            </w:pPr>
            <w:r>
              <w:rPr>
                <w:rFonts w:hint="eastAsia" w:ascii="新宋体" w:hAnsi="新宋体" w:eastAsia="新宋体" w:cs="新宋体"/>
                <w:sz w:val="21"/>
                <w:szCs w:val="21"/>
              </w:rPr>
              <w:t>油过滤器</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C78F1F0">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1625</w:t>
            </w:r>
            <w:r>
              <w:rPr>
                <w:rFonts w:hint="eastAsia" w:ascii="新宋体" w:hAnsi="新宋体" w:eastAsia="新宋体" w:cs="新宋体"/>
                <w:sz w:val="21"/>
                <w:szCs w:val="21"/>
                <w:lang w:val="en-US" w:eastAsia="zh-CN"/>
              </w:rPr>
              <w:t>752501</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BEE7CBC">
            <w:pPr>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38DBAC2">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7F5F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22C3BC5E">
            <w:pPr>
              <w:jc w:val="center"/>
              <w:rPr>
                <w:rFonts w:hint="eastAsia" w:ascii="新宋体" w:hAnsi="新宋体" w:eastAsia="新宋体" w:cs="新宋体"/>
                <w:sz w:val="21"/>
                <w:szCs w:val="21"/>
              </w:rPr>
            </w:pPr>
            <w:r>
              <w:rPr>
                <w:rFonts w:hint="eastAsia" w:ascii="新宋体" w:hAnsi="新宋体" w:eastAsia="新宋体" w:cs="新宋体"/>
                <w:sz w:val="21"/>
                <w:szCs w:val="21"/>
              </w:rPr>
              <w:t>3</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69E5773B">
            <w:pPr>
              <w:jc w:val="center"/>
              <w:rPr>
                <w:rFonts w:hint="eastAsia" w:ascii="新宋体" w:hAnsi="新宋体" w:eastAsia="新宋体" w:cs="新宋体"/>
                <w:sz w:val="21"/>
                <w:szCs w:val="21"/>
              </w:rPr>
            </w:pPr>
            <w:r>
              <w:rPr>
                <w:rFonts w:hint="eastAsia" w:ascii="新宋体" w:hAnsi="新宋体" w:eastAsia="新宋体" w:cs="新宋体"/>
                <w:sz w:val="21"/>
                <w:szCs w:val="21"/>
              </w:rPr>
              <w:t>油气分离器</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5B82FF6">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2901164300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1F6C8EB">
            <w:pPr>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658A8DD">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33C1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0FE13A2">
            <w:pPr>
              <w:jc w:val="center"/>
              <w:rPr>
                <w:rFonts w:hint="eastAsia" w:ascii="新宋体" w:hAnsi="新宋体" w:eastAsia="新宋体" w:cs="新宋体"/>
                <w:sz w:val="21"/>
                <w:szCs w:val="21"/>
              </w:rPr>
            </w:pPr>
            <w:r>
              <w:rPr>
                <w:rFonts w:hint="eastAsia" w:ascii="新宋体" w:hAnsi="新宋体" w:eastAsia="新宋体" w:cs="新宋体"/>
                <w:sz w:val="21"/>
                <w:szCs w:val="21"/>
              </w:rPr>
              <w:t>4</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89219FB">
            <w:pPr>
              <w:jc w:val="center"/>
              <w:rPr>
                <w:rFonts w:hint="eastAsia" w:ascii="新宋体" w:hAnsi="新宋体" w:eastAsia="新宋体" w:cs="新宋体"/>
                <w:sz w:val="21"/>
                <w:szCs w:val="21"/>
              </w:rPr>
            </w:pPr>
            <w:r>
              <w:rPr>
                <w:rFonts w:hint="eastAsia" w:ascii="新宋体" w:hAnsi="新宋体" w:eastAsia="新宋体" w:cs="新宋体"/>
                <w:sz w:val="21"/>
                <w:szCs w:val="21"/>
                <w:lang w:eastAsia="zh-CN"/>
              </w:rPr>
              <w:t>空压机专用</w:t>
            </w:r>
            <w:r>
              <w:rPr>
                <w:rFonts w:hint="eastAsia" w:ascii="新宋体" w:hAnsi="新宋体" w:eastAsia="新宋体" w:cs="新宋体"/>
                <w:sz w:val="21"/>
                <w:szCs w:val="21"/>
              </w:rPr>
              <w:t>润滑油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838DBA1">
            <w:pPr>
              <w:jc w:val="center"/>
              <w:rPr>
                <w:rFonts w:hint="eastAsia" w:ascii="新宋体" w:hAnsi="新宋体" w:eastAsia="新宋体" w:cs="新宋体"/>
                <w:sz w:val="21"/>
                <w:szCs w:val="21"/>
              </w:rPr>
            </w:pPr>
            <w:r>
              <w:rPr>
                <w:rFonts w:hint="eastAsia" w:ascii="新宋体" w:hAnsi="新宋体" w:eastAsia="新宋体" w:cs="新宋体"/>
                <w:sz w:val="21"/>
                <w:szCs w:val="21"/>
              </w:rPr>
              <w:t>1630091800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090AD24">
            <w:pPr>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桶</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E49A915">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04C2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00C2883F">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760D1C05">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初级过滤器滤芯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BD8BEFD">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2258294306</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7815612">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4支</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304180F">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2028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14FE6FC2">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3E708ABF">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中级精密过滤器滤芯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63D9933">
            <w:pPr>
              <w:jc w:val="center"/>
              <w:rPr>
                <w:rFonts w:hint="eastAsia" w:ascii="新宋体" w:hAnsi="新宋体" w:eastAsia="新宋体" w:cs="新宋体"/>
                <w:sz w:val="21"/>
                <w:szCs w:val="21"/>
                <w:lang w:val="en-US"/>
              </w:rPr>
            </w:pPr>
            <w:r>
              <w:rPr>
                <w:rFonts w:hint="eastAsia" w:ascii="新宋体" w:hAnsi="新宋体" w:eastAsia="新宋体" w:cs="新宋体"/>
                <w:sz w:val="21"/>
                <w:szCs w:val="21"/>
                <w:lang w:val="en-US" w:eastAsia="zh-CN"/>
              </w:rPr>
              <w:t>2258294317</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6497F47">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4支</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AE33BD3">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32EE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6325072B">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053C319">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后级精密过滤器滤芯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B2F93CF">
            <w:pPr>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2258294317</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CCD6B54">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4支</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BF1FD06">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更换</w:t>
            </w:r>
          </w:p>
        </w:tc>
      </w:tr>
      <w:tr w14:paraId="6572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73D91D0D">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5159BA6C">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分子筛</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A7DD621">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OXYSIV 5XP</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510229D">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25kg</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DFE5D5">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添加</w:t>
            </w:r>
          </w:p>
        </w:tc>
      </w:tr>
      <w:tr w14:paraId="1E50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2D04DED9">
            <w:pPr>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9</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6B272D50">
            <w:pPr>
              <w:jc w:val="center"/>
              <w:rPr>
                <w:rFonts w:hint="eastAsia" w:ascii="新宋体" w:hAnsi="新宋体" w:eastAsia="新宋体" w:cs="新宋体"/>
                <w:sz w:val="21"/>
                <w:szCs w:val="21"/>
              </w:rPr>
            </w:pPr>
            <w:r>
              <w:rPr>
                <w:rFonts w:hint="eastAsia" w:ascii="新宋体" w:hAnsi="新宋体" w:eastAsia="新宋体" w:cs="新宋体"/>
                <w:sz w:val="21"/>
                <w:szCs w:val="21"/>
              </w:rPr>
              <w:t>安装调试服务费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DBFC370">
            <w:pPr>
              <w:jc w:val="center"/>
              <w:rPr>
                <w:rFonts w:hint="eastAsia" w:ascii="新宋体" w:hAnsi="新宋体" w:eastAsia="新宋体" w:cs="新宋体"/>
                <w:sz w:val="21"/>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D89533E">
            <w:pPr>
              <w:jc w:val="center"/>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2</w:t>
            </w:r>
            <w:r>
              <w:rPr>
                <w:rFonts w:hint="eastAsia" w:ascii="新宋体" w:hAnsi="新宋体" w:eastAsia="新宋体" w:cs="新宋体"/>
                <w:sz w:val="21"/>
                <w:szCs w:val="21"/>
              </w:rPr>
              <w:t>次</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7CC7DBF">
            <w:pPr>
              <w:jc w:val="center"/>
              <w:rPr>
                <w:rFonts w:hint="eastAsia" w:ascii="新宋体" w:hAnsi="新宋体" w:eastAsia="新宋体" w:cs="新宋体"/>
                <w:sz w:val="21"/>
                <w:szCs w:val="21"/>
              </w:rPr>
            </w:pPr>
          </w:p>
        </w:tc>
      </w:tr>
    </w:tbl>
    <w:p w14:paraId="7CC46FDE">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highlight w:val="yellow"/>
          <w:u w:val="single"/>
        </w:rPr>
      </w:pPr>
      <w:r>
        <w:rPr>
          <w:rFonts w:hint="eastAsia" w:ascii="宋体" w:hAnsi="宋体" w:cs="宋体"/>
          <w:b/>
          <w:color w:val="auto"/>
          <w:szCs w:val="21"/>
        </w:rPr>
        <w:t>第六条　付款方式</w:t>
      </w:r>
    </w:p>
    <w:p w14:paraId="23793DC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bCs/>
          <w:color w:val="auto"/>
          <w:sz w:val="22"/>
          <w:szCs w:val="22"/>
        </w:rPr>
      </w:pPr>
      <w:r>
        <w:rPr>
          <w:rFonts w:hint="eastAsia" w:ascii="宋体" w:hAnsi="宋体"/>
          <w:bCs/>
          <w:color w:val="auto"/>
          <w:sz w:val="22"/>
          <w:szCs w:val="22"/>
        </w:rPr>
        <w:t>合同款分2期支付，第一期款在签订合同后</w:t>
      </w:r>
      <w:r>
        <w:rPr>
          <w:rFonts w:hint="eastAsia" w:ascii="宋体" w:hAnsi="宋体"/>
          <w:bCs/>
          <w:color w:val="auto"/>
          <w:sz w:val="22"/>
          <w:szCs w:val="22"/>
          <w:lang w:eastAsia="zh-CN"/>
        </w:rPr>
        <w:t>甲方</w:t>
      </w:r>
      <w:r>
        <w:rPr>
          <w:rFonts w:hint="eastAsia" w:ascii="宋体" w:hAnsi="宋体"/>
          <w:bCs/>
          <w:color w:val="auto"/>
          <w:sz w:val="22"/>
          <w:szCs w:val="22"/>
        </w:rPr>
        <w:t>收到发票后支付合同款的50%；第二期款在服务期满结束后</w:t>
      </w:r>
      <w:r>
        <w:rPr>
          <w:rFonts w:hint="eastAsia" w:ascii="宋体" w:hAnsi="宋体"/>
          <w:bCs/>
          <w:color w:val="auto"/>
          <w:sz w:val="22"/>
          <w:szCs w:val="22"/>
          <w:lang w:eastAsia="zh-CN"/>
        </w:rPr>
        <w:t>甲方</w:t>
      </w:r>
      <w:r>
        <w:rPr>
          <w:rFonts w:hint="eastAsia" w:ascii="宋体" w:hAnsi="宋体"/>
          <w:bCs/>
          <w:color w:val="auto"/>
          <w:sz w:val="22"/>
          <w:szCs w:val="22"/>
        </w:rPr>
        <w:t>收到发票后支付合同款的50%，不计利息。</w:t>
      </w:r>
    </w:p>
    <w:p w14:paraId="35F85A0E">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第七条　履约保证金</w:t>
      </w:r>
    </w:p>
    <w:p w14:paraId="1CA1377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履约保证金金额：</w:t>
      </w:r>
      <w:r>
        <w:rPr>
          <w:rFonts w:hint="eastAsia" w:ascii="宋体" w:hAnsi="宋体" w:cs="宋体"/>
          <w:color w:val="auto"/>
          <w:szCs w:val="21"/>
          <w:lang w:eastAsia="zh-CN"/>
        </w:rPr>
        <w:t>无</w:t>
      </w:r>
      <w:r>
        <w:rPr>
          <w:rFonts w:hint="eastAsia" w:ascii="宋体" w:hAnsi="宋体" w:cs="宋体"/>
          <w:color w:val="auto"/>
          <w:szCs w:val="21"/>
        </w:rPr>
        <w:t>。</w:t>
      </w:r>
    </w:p>
    <w:p w14:paraId="571BEBC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第八条  税费</w:t>
      </w:r>
    </w:p>
    <w:p w14:paraId="2C1B49B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4CC2FF9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第九条　违约责任</w:t>
      </w:r>
    </w:p>
    <w:p w14:paraId="4E69814E">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除不可抗力原因外，乙方没有按照合同规定的时间提供服务的，甲方可要求乙方支付违约金。每推迟一天按合同金额的3‰支付违约金，该违约金累计不超过合同金额的10%，推迟达15日的，甲方有权解除合同。</w:t>
      </w:r>
    </w:p>
    <w:p w14:paraId="751F97FC">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乙方提供的服务如侵犯了第三方合法权益而引发的任何纠纷或者诉讼，均由乙方负责交涉并承担全部责任。</w:t>
      </w:r>
    </w:p>
    <w:p w14:paraId="626E35A1">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甲方延期付款的，每天向乙方偿付延期款额3‰滞纳金，但滞纳金累计不得超过延期款额5%。</w:t>
      </w:r>
    </w:p>
    <w:p w14:paraId="6B00110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第十条  不可抗力事件处理</w:t>
      </w:r>
    </w:p>
    <w:p w14:paraId="1513368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在合同有效期内，任何一方因不可抗力事件导致不能履行合同，则合同履行期可延长，其延长期与不可抗力影响期相同。</w:t>
      </w:r>
    </w:p>
    <w:p w14:paraId="005D1A9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不可抗力事件发生后，应立即通知对方，并寄送有关权威机构出具的证明。</w:t>
      </w:r>
    </w:p>
    <w:p w14:paraId="25F007DB">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不可抗力事件延续一百二十天以上，双方应通过友好协商，确定是否继续履行合同。</w:t>
      </w:r>
    </w:p>
    <w:p w14:paraId="23335DE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b/>
          <w:color w:val="auto"/>
          <w:szCs w:val="21"/>
        </w:rPr>
        <w:t>第十一条  合同争议解决</w:t>
      </w:r>
    </w:p>
    <w:p w14:paraId="04FE0292">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因服务质量问题发生争议的，应邀请国家认可的质量检测机构进行鉴定。服务符合标准的，鉴定费由甲方承担；服务不符合标准的，鉴定费由乙方承担。</w:t>
      </w:r>
    </w:p>
    <w:p w14:paraId="561AD8E0">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因履行本合同引起的或者与本合同有关的争议，甲乙双方应首先通过友好协商解决，如果协商不能解决，可向甲方所在地有管辖权的人民法院提起诉讼。</w:t>
      </w:r>
    </w:p>
    <w:p w14:paraId="506708CB">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诉讼期间，本合同继续履行。</w:t>
      </w:r>
    </w:p>
    <w:p w14:paraId="3C1570D8">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第十二条  合同生效及其它</w:t>
      </w:r>
    </w:p>
    <w:p w14:paraId="0080AC5D">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合同经双方法定代表人或者授权代表签字并加盖单位公章后生效（委托代理人签字的需后附法定代表人授权委托书，格式自拟）。</w:t>
      </w:r>
    </w:p>
    <w:p w14:paraId="77590F7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合同执行中涉及采购资金和采购内容修改或者补充的，须经财政部门审批，并签书面补充协议报财政部门备案，方可作为主合同不可分割的一部分。</w:t>
      </w:r>
    </w:p>
    <w:p w14:paraId="67062A9C">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本合同未尽事宜，遵照《中华人民共和国民法典》有关条文执行。</w:t>
      </w:r>
    </w:p>
    <w:p w14:paraId="0156512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第十三条　合同的变更、终止与转让</w:t>
      </w:r>
    </w:p>
    <w:p w14:paraId="7262E7C9">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除《中华人民共和国政府采购法》第五十条规定的情形外，本合同一经签订，甲乙双方不得擅自变更、中止或者终止。</w:t>
      </w:r>
    </w:p>
    <w:p w14:paraId="464A42B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乙方不得擅自转让其应履行的合同义务。</w:t>
      </w:r>
    </w:p>
    <w:p w14:paraId="7F184B6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b/>
          <w:color w:val="auto"/>
          <w:szCs w:val="21"/>
        </w:rPr>
      </w:pPr>
      <w:r>
        <w:rPr>
          <w:rFonts w:hint="eastAsia" w:ascii="宋体" w:hAnsi="宋体" w:cs="宋体"/>
          <w:b/>
          <w:color w:val="auto"/>
          <w:szCs w:val="21"/>
        </w:rPr>
        <w:t>第十四条　签订本合同依据</w:t>
      </w:r>
    </w:p>
    <w:p w14:paraId="0B5C8D2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lang w:eastAsia="zh-CN"/>
        </w:rPr>
        <w:t>成交</w:t>
      </w:r>
      <w:r>
        <w:rPr>
          <w:rFonts w:hint="eastAsia" w:ascii="宋体" w:hAnsi="宋体" w:cs="宋体"/>
          <w:color w:val="auto"/>
          <w:szCs w:val="21"/>
        </w:rPr>
        <w:t>通知书；</w:t>
      </w:r>
    </w:p>
    <w:p w14:paraId="0441E72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报价表；</w:t>
      </w:r>
    </w:p>
    <w:p w14:paraId="22B8766C">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服务需求偏离表；</w:t>
      </w:r>
    </w:p>
    <w:p w14:paraId="257BE2A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lang w:eastAsia="zh-CN"/>
        </w:rPr>
        <w:t>响应</w:t>
      </w:r>
      <w:r>
        <w:rPr>
          <w:rFonts w:hint="eastAsia" w:ascii="宋体" w:hAnsi="宋体" w:cs="宋体"/>
          <w:color w:val="auto"/>
          <w:szCs w:val="21"/>
        </w:rPr>
        <w:t>文件中的其他相关文件。</w:t>
      </w:r>
    </w:p>
    <w:p w14:paraId="6C0ED560">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上述合同文件互相补充和解释。如果合同文件之间存在矛盾或者不一致之处，以上述文件的排列顺序在先者为准。</w:t>
      </w:r>
    </w:p>
    <w:p w14:paraId="064B4FB2">
      <w:pPr>
        <w:pStyle w:val="19"/>
        <w:keepNext w:val="0"/>
        <w:keepLines w:val="0"/>
        <w:pageBreakBefore w:val="0"/>
        <w:widowControl w:val="0"/>
        <w:kinsoku/>
        <w:wordWrap/>
        <w:overflowPunct/>
        <w:topLinePunct w:val="0"/>
        <w:autoSpaceDE/>
        <w:autoSpaceDN/>
        <w:bidi w:val="0"/>
        <w:adjustRightInd/>
        <w:spacing w:line="460" w:lineRule="exact"/>
        <w:ind w:firstLine="211"/>
        <w:textAlignment w:val="auto"/>
        <w:rPr>
          <w:rFonts w:hint="eastAsia" w:hAnsi="宋体"/>
          <w:b/>
          <w:color w:val="auto"/>
        </w:rPr>
      </w:pPr>
      <w:r>
        <w:rPr>
          <w:rFonts w:hint="eastAsia" w:hAnsi="宋体" w:cs="宋体"/>
          <w:b/>
          <w:color w:val="auto"/>
          <w:szCs w:val="21"/>
        </w:rPr>
        <w:t>第十五条　</w:t>
      </w:r>
      <w:r>
        <w:rPr>
          <w:rFonts w:hint="eastAsia" w:hAnsi="宋体"/>
          <w:b/>
          <w:color w:val="auto"/>
        </w:rPr>
        <w:t>合同生效及其它</w:t>
      </w:r>
    </w:p>
    <w:p w14:paraId="17F8E5A1">
      <w:pPr>
        <w:pStyle w:val="14"/>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color w:val="auto"/>
          <w:sz w:val="21"/>
        </w:rPr>
      </w:pPr>
      <w:r>
        <w:rPr>
          <w:rFonts w:hint="eastAsia" w:hAnsi="宋体"/>
          <w:color w:val="auto"/>
          <w:sz w:val="21"/>
        </w:rPr>
        <w:t>1.合同经双方法定代表人或者委托代理人签字并加盖单位公章后生效（委托代理人签字的需后附授权委托书，格式自拟）。</w:t>
      </w:r>
    </w:p>
    <w:p w14:paraId="7F19FC76">
      <w:pPr>
        <w:pStyle w:val="10"/>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olor w:val="auto"/>
          <w:sz w:val="21"/>
        </w:rPr>
      </w:pPr>
      <w:r>
        <w:rPr>
          <w:rFonts w:hint="eastAsia" w:ascii="宋体" w:hAnsi="宋体"/>
          <w:color w:val="auto"/>
          <w:sz w:val="21"/>
        </w:rPr>
        <w:t>2.合同执行中涉及采购资金和采购内容修改或者补充的，并签书面补充协议报财政部门备案，方可作为主合同不可分割的一部分。</w:t>
      </w:r>
    </w:p>
    <w:p w14:paraId="6A1C984C">
      <w:pPr>
        <w:pStyle w:val="10"/>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olor w:val="auto"/>
          <w:kern w:val="2"/>
          <w:sz w:val="21"/>
          <w:szCs w:val="21"/>
        </w:rPr>
      </w:pPr>
      <w:r>
        <w:rPr>
          <w:rFonts w:hint="eastAsia" w:ascii="宋体" w:hAnsi="宋体"/>
          <w:color w:val="auto"/>
          <w:kern w:val="2"/>
          <w:sz w:val="21"/>
          <w:szCs w:val="21"/>
        </w:rPr>
        <w:t>3.合同生效后，甲乙双方不得因姓名、名称的变更或者法定代表人、负责人、承办人的变动而不履行合同义务。</w:t>
      </w:r>
    </w:p>
    <w:p w14:paraId="4815067A">
      <w:pPr>
        <w:pStyle w:val="14"/>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color w:val="auto"/>
          <w:sz w:val="21"/>
        </w:rPr>
      </w:pPr>
      <w:r>
        <w:rPr>
          <w:rFonts w:hint="eastAsia" w:hAnsi="宋体"/>
          <w:color w:val="auto"/>
          <w:sz w:val="21"/>
        </w:rPr>
        <w:t>4.本合同未尽事宜，遵照《中华人民共和国民法典》有关条文执行。</w:t>
      </w:r>
    </w:p>
    <w:p w14:paraId="599D131F">
      <w:pPr>
        <w:pStyle w:val="14"/>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color w:val="auto"/>
          <w:sz w:val="21"/>
        </w:rPr>
      </w:pPr>
      <w:r>
        <w:rPr>
          <w:rFonts w:hint="eastAsia" w:hAnsi="宋体"/>
          <w:color w:val="auto"/>
          <w:sz w:val="21"/>
        </w:rPr>
        <w:t>5.本合同一式</w:t>
      </w:r>
      <w:r>
        <w:rPr>
          <w:rFonts w:hint="eastAsia" w:hAnsi="宋体"/>
          <w:color w:val="auto"/>
          <w:sz w:val="21"/>
          <w:lang w:val="en-US" w:eastAsia="zh-CN"/>
        </w:rPr>
        <w:t>4</w:t>
      </w:r>
      <w:r>
        <w:rPr>
          <w:rFonts w:hint="eastAsia" w:hAnsi="宋体"/>
          <w:color w:val="auto"/>
          <w:sz w:val="21"/>
        </w:rPr>
        <w:t>份（可根据需要另增加），经甲乙双方法定代表人或被授权人签字并加盖公章后生效。甲方执</w:t>
      </w:r>
      <w:r>
        <w:rPr>
          <w:rFonts w:hint="eastAsia" w:hAnsi="宋体"/>
          <w:color w:val="auto"/>
          <w:sz w:val="21"/>
          <w:lang w:val="en-US" w:eastAsia="zh-CN"/>
        </w:rPr>
        <w:t>2</w:t>
      </w:r>
      <w:r>
        <w:rPr>
          <w:rFonts w:hint="eastAsia" w:hAnsi="宋体"/>
          <w:color w:val="auto"/>
          <w:sz w:val="21"/>
        </w:rPr>
        <w:t>份，乙方执2份，具同等法律效力。</w:t>
      </w:r>
    </w:p>
    <w:p w14:paraId="76449020">
      <w:pPr>
        <w:pStyle w:val="10"/>
      </w:pPr>
    </w:p>
    <w:tbl>
      <w:tblPr>
        <w:tblStyle w:val="2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55"/>
      </w:tblGrid>
      <w:tr w14:paraId="2BCA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17" w:type="dxa"/>
            <w:vAlign w:val="center"/>
          </w:tcPr>
          <w:p w14:paraId="035210D4">
            <w:pPr>
              <w:snapToGrid w:val="0"/>
              <w:spacing w:line="400" w:lineRule="exact"/>
              <w:rPr>
                <w:rFonts w:ascii="新宋体" w:hAnsi="新宋体" w:eastAsia="新宋体" w:cs="新宋体"/>
                <w:szCs w:val="21"/>
              </w:rPr>
            </w:pPr>
            <w:r>
              <w:rPr>
                <w:rFonts w:hint="eastAsia" w:ascii="新宋体" w:hAnsi="新宋体" w:eastAsia="新宋体" w:cs="新宋体"/>
                <w:szCs w:val="21"/>
              </w:rPr>
              <w:t>甲方（章）</w:t>
            </w:r>
            <w:r>
              <w:rPr>
                <w:rFonts w:ascii="新宋体" w:hAnsi="新宋体" w:eastAsia="新宋体" w:cs="新宋体"/>
                <w:szCs w:val="21"/>
              </w:rPr>
              <w:t xml:space="preserve">           </w:t>
            </w:r>
          </w:p>
          <w:p w14:paraId="4D6A0B07">
            <w:pPr>
              <w:snapToGrid w:val="0"/>
              <w:spacing w:line="400" w:lineRule="exact"/>
              <w:ind w:firstLine="945" w:firstLineChars="450"/>
              <w:jc w:val="right"/>
              <w:rPr>
                <w:rFonts w:ascii="新宋体" w:hAnsi="新宋体" w:eastAsia="新宋体" w:cs="新宋体"/>
                <w:szCs w:val="21"/>
              </w:rPr>
            </w:pPr>
            <w:r>
              <w:rPr>
                <w:rFonts w:hint="eastAsia" w:ascii="新宋体" w:hAnsi="新宋体" w:eastAsia="新宋体" w:cs="新宋体"/>
                <w:szCs w:val="21"/>
              </w:rPr>
              <w:t>年</w:t>
            </w:r>
            <w:r>
              <w:rPr>
                <w:rFonts w:ascii="新宋体" w:hAnsi="新宋体" w:eastAsia="新宋体" w:cs="新宋体"/>
                <w:szCs w:val="21"/>
              </w:rPr>
              <w:t xml:space="preserve">   </w:t>
            </w:r>
            <w:r>
              <w:rPr>
                <w:rFonts w:hint="eastAsia" w:ascii="新宋体" w:hAnsi="新宋体" w:eastAsia="新宋体" w:cs="新宋体"/>
                <w:szCs w:val="21"/>
              </w:rPr>
              <w:t>月</w:t>
            </w:r>
            <w:r>
              <w:rPr>
                <w:rFonts w:ascii="新宋体" w:hAnsi="新宋体" w:eastAsia="新宋体" w:cs="新宋体"/>
                <w:szCs w:val="21"/>
              </w:rPr>
              <w:t xml:space="preserve">   </w:t>
            </w:r>
            <w:r>
              <w:rPr>
                <w:rFonts w:hint="eastAsia" w:ascii="新宋体" w:hAnsi="新宋体" w:eastAsia="新宋体" w:cs="新宋体"/>
                <w:szCs w:val="21"/>
              </w:rPr>
              <w:t>日</w:t>
            </w:r>
          </w:p>
        </w:tc>
        <w:tc>
          <w:tcPr>
            <w:tcW w:w="4455" w:type="dxa"/>
            <w:vAlign w:val="center"/>
          </w:tcPr>
          <w:p w14:paraId="6CDF0633">
            <w:pPr>
              <w:snapToGrid w:val="0"/>
              <w:spacing w:line="400" w:lineRule="exact"/>
              <w:rPr>
                <w:rFonts w:ascii="新宋体" w:hAnsi="新宋体" w:eastAsia="新宋体" w:cs="新宋体"/>
                <w:szCs w:val="21"/>
              </w:rPr>
            </w:pPr>
            <w:r>
              <w:rPr>
                <w:rFonts w:hint="eastAsia" w:ascii="新宋体" w:hAnsi="新宋体" w:eastAsia="新宋体" w:cs="新宋体"/>
                <w:szCs w:val="21"/>
              </w:rPr>
              <w:t>乙方（章）</w:t>
            </w:r>
            <w:r>
              <w:rPr>
                <w:rFonts w:ascii="新宋体" w:hAnsi="新宋体" w:eastAsia="新宋体" w:cs="新宋体"/>
                <w:szCs w:val="21"/>
              </w:rPr>
              <w:t xml:space="preserve">              </w:t>
            </w:r>
          </w:p>
          <w:p w14:paraId="4D37E652">
            <w:pPr>
              <w:snapToGrid w:val="0"/>
              <w:spacing w:line="400" w:lineRule="exact"/>
              <w:jc w:val="right"/>
              <w:rPr>
                <w:rFonts w:ascii="新宋体" w:hAnsi="新宋体" w:eastAsia="新宋体" w:cs="新宋体"/>
                <w:szCs w:val="21"/>
              </w:rPr>
            </w:pPr>
            <w:r>
              <w:rPr>
                <w:rFonts w:ascii="新宋体" w:hAnsi="新宋体" w:eastAsia="新宋体" w:cs="新宋体"/>
                <w:szCs w:val="21"/>
              </w:rPr>
              <w:t xml:space="preserve"> </w:t>
            </w:r>
            <w:r>
              <w:rPr>
                <w:rFonts w:hint="eastAsia" w:ascii="新宋体" w:hAnsi="新宋体" w:eastAsia="新宋体" w:cs="新宋体"/>
                <w:szCs w:val="21"/>
              </w:rPr>
              <w:t>年</w:t>
            </w:r>
            <w:r>
              <w:rPr>
                <w:rFonts w:ascii="新宋体" w:hAnsi="新宋体" w:eastAsia="新宋体" w:cs="新宋体"/>
                <w:szCs w:val="21"/>
              </w:rPr>
              <w:t xml:space="preserve">   </w:t>
            </w:r>
            <w:r>
              <w:rPr>
                <w:rFonts w:hint="eastAsia" w:ascii="新宋体" w:hAnsi="新宋体" w:eastAsia="新宋体" w:cs="新宋体"/>
                <w:szCs w:val="21"/>
              </w:rPr>
              <w:t>月</w:t>
            </w:r>
            <w:r>
              <w:rPr>
                <w:rFonts w:ascii="新宋体" w:hAnsi="新宋体" w:eastAsia="新宋体" w:cs="新宋体"/>
                <w:szCs w:val="21"/>
              </w:rPr>
              <w:t xml:space="preserve">   </w:t>
            </w:r>
            <w:r>
              <w:rPr>
                <w:rFonts w:hint="eastAsia" w:ascii="新宋体" w:hAnsi="新宋体" w:eastAsia="新宋体" w:cs="新宋体"/>
                <w:szCs w:val="21"/>
              </w:rPr>
              <w:t>日</w:t>
            </w:r>
          </w:p>
        </w:tc>
      </w:tr>
      <w:tr w14:paraId="178B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70DFD6B5">
            <w:pPr>
              <w:snapToGrid w:val="0"/>
              <w:spacing w:line="400" w:lineRule="exact"/>
              <w:rPr>
                <w:rFonts w:ascii="新宋体" w:hAnsi="新宋体" w:eastAsia="新宋体" w:cs="新宋体"/>
                <w:szCs w:val="21"/>
              </w:rPr>
            </w:pPr>
            <w:r>
              <w:rPr>
                <w:rFonts w:hint="eastAsia" w:ascii="新宋体" w:hAnsi="新宋体" w:eastAsia="新宋体" w:cs="新宋体"/>
                <w:szCs w:val="21"/>
              </w:rPr>
              <w:t>单位地址：</w:t>
            </w:r>
          </w:p>
        </w:tc>
        <w:tc>
          <w:tcPr>
            <w:tcW w:w="4455" w:type="dxa"/>
            <w:vAlign w:val="center"/>
          </w:tcPr>
          <w:p w14:paraId="720235AB">
            <w:pPr>
              <w:snapToGrid w:val="0"/>
              <w:spacing w:line="400" w:lineRule="exact"/>
              <w:rPr>
                <w:rFonts w:ascii="新宋体" w:hAnsi="新宋体" w:eastAsia="新宋体" w:cs="新宋体"/>
                <w:szCs w:val="21"/>
              </w:rPr>
            </w:pPr>
            <w:r>
              <w:rPr>
                <w:rFonts w:hint="eastAsia" w:ascii="新宋体" w:hAnsi="新宋体" w:eastAsia="新宋体" w:cs="新宋体"/>
                <w:szCs w:val="21"/>
              </w:rPr>
              <w:t>单位地址：</w:t>
            </w:r>
          </w:p>
        </w:tc>
      </w:tr>
      <w:tr w14:paraId="283E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tcPr>
          <w:p w14:paraId="7BB72625">
            <w:pPr>
              <w:snapToGrid w:val="0"/>
              <w:spacing w:line="400" w:lineRule="exact"/>
              <w:rPr>
                <w:rFonts w:ascii="新宋体" w:hAnsi="新宋体" w:eastAsia="新宋体" w:cs="新宋体"/>
                <w:szCs w:val="21"/>
              </w:rPr>
            </w:pPr>
            <w:r>
              <w:rPr>
                <w:rFonts w:hint="eastAsia" w:ascii="新宋体" w:hAnsi="新宋体" w:eastAsia="新宋体" w:cs="新宋体"/>
                <w:szCs w:val="21"/>
              </w:rPr>
              <w:t>法定代表人或委托代理人：</w:t>
            </w:r>
          </w:p>
          <w:p w14:paraId="5651BC81">
            <w:pPr>
              <w:snapToGrid w:val="0"/>
              <w:spacing w:line="400" w:lineRule="exact"/>
              <w:rPr>
                <w:rFonts w:ascii="新宋体" w:hAnsi="新宋体" w:eastAsia="新宋体" w:cs="新宋体"/>
                <w:szCs w:val="21"/>
              </w:rPr>
            </w:pPr>
          </w:p>
        </w:tc>
        <w:tc>
          <w:tcPr>
            <w:tcW w:w="4455" w:type="dxa"/>
          </w:tcPr>
          <w:p w14:paraId="72D3D901">
            <w:pPr>
              <w:snapToGrid w:val="0"/>
              <w:spacing w:line="400" w:lineRule="exact"/>
              <w:rPr>
                <w:rFonts w:ascii="新宋体" w:hAnsi="新宋体" w:eastAsia="新宋体" w:cs="新宋体"/>
                <w:szCs w:val="21"/>
              </w:rPr>
            </w:pPr>
            <w:r>
              <w:rPr>
                <w:rFonts w:hint="eastAsia" w:ascii="新宋体" w:hAnsi="新宋体" w:eastAsia="新宋体" w:cs="新宋体"/>
                <w:szCs w:val="21"/>
              </w:rPr>
              <w:t>法定代表人或委托代理人：</w:t>
            </w:r>
          </w:p>
          <w:p w14:paraId="07BD1F84">
            <w:pPr>
              <w:snapToGrid w:val="0"/>
              <w:spacing w:line="400" w:lineRule="exact"/>
              <w:rPr>
                <w:rFonts w:ascii="新宋体" w:hAnsi="新宋体" w:eastAsia="新宋体" w:cs="新宋体"/>
                <w:szCs w:val="21"/>
              </w:rPr>
            </w:pPr>
          </w:p>
        </w:tc>
      </w:tr>
      <w:tr w14:paraId="2318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19691DA1">
            <w:pPr>
              <w:snapToGrid w:val="0"/>
              <w:spacing w:line="400" w:lineRule="exact"/>
              <w:rPr>
                <w:rFonts w:ascii="新宋体" w:hAnsi="新宋体" w:eastAsia="新宋体" w:cs="新宋体"/>
                <w:szCs w:val="21"/>
              </w:rPr>
            </w:pPr>
            <w:r>
              <w:rPr>
                <w:rFonts w:hint="eastAsia" w:ascii="新宋体" w:hAnsi="新宋体" w:eastAsia="新宋体" w:cs="新宋体"/>
                <w:szCs w:val="21"/>
              </w:rPr>
              <w:t>电话：</w:t>
            </w:r>
          </w:p>
        </w:tc>
        <w:tc>
          <w:tcPr>
            <w:tcW w:w="4455" w:type="dxa"/>
            <w:vAlign w:val="center"/>
          </w:tcPr>
          <w:p w14:paraId="4D2E6238">
            <w:pPr>
              <w:snapToGrid w:val="0"/>
              <w:spacing w:line="400" w:lineRule="exact"/>
              <w:rPr>
                <w:rFonts w:ascii="新宋体" w:hAnsi="新宋体" w:eastAsia="新宋体" w:cs="新宋体"/>
                <w:szCs w:val="21"/>
              </w:rPr>
            </w:pPr>
            <w:r>
              <w:rPr>
                <w:rFonts w:hint="eastAsia" w:ascii="新宋体" w:hAnsi="新宋体" w:eastAsia="新宋体" w:cs="新宋体"/>
                <w:szCs w:val="21"/>
              </w:rPr>
              <w:t>电话：</w:t>
            </w:r>
          </w:p>
        </w:tc>
      </w:tr>
      <w:tr w14:paraId="5E73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4E507A2E">
            <w:pPr>
              <w:snapToGrid w:val="0"/>
              <w:spacing w:line="400" w:lineRule="exact"/>
              <w:rPr>
                <w:rFonts w:ascii="新宋体" w:hAnsi="新宋体" w:eastAsia="新宋体" w:cs="新宋体"/>
                <w:szCs w:val="21"/>
              </w:rPr>
            </w:pPr>
            <w:r>
              <w:rPr>
                <w:rFonts w:hint="eastAsia" w:ascii="新宋体" w:hAnsi="新宋体" w:eastAsia="新宋体" w:cs="新宋体"/>
                <w:szCs w:val="21"/>
              </w:rPr>
              <w:t>电子邮箱：</w:t>
            </w:r>
          </w:p>
        </w:tc>
        <w:tc>
          <w:tcPr>
            <w:tcW w:w="4455" w:type="dxa"/>
            <w:vAlign w:val="center"/>
          </w:tcPr>
          <w:p w14:paraId="419E2AF1">
            <w:pPr>
              <w:snapToGrid w:val="0"/>
              <w:spacing w:line="400" w:lineRule="exact"/>
              <w:rPr>
                <w:rFonts w:ascii="新宋体" w:hAnsi="新宋体" w:eastAsia="新宋体" w:cs="新宋体"/>
                <w:szCs w:val="21"/>
              </w:rPr>
            </w:pPr>
            <w:r>
              <w:rPr>
                <w:rFonts w:hint="eastAsia" w:ascii="新宋体" w:hAnsi="新宋体" w:eastAsia="新宋体" w:cs="新宋体"/>
                <w:szCs w:val="21"/>
              </w:rPr>
              <w:t>电子邮箱：</w:t>
            </w:r>
          </w:p>
        </w:tc>
      </w:tr>
      <w:tr w14:paraId="0134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7CAF2610">
            <w:pPr>
              <w:snapToGrid w:val="0"/>
              <w:spacing w:line="400" w:lineRule="exact"/>
              <w:rPr>
                <w:rFonts w:ascii="新宋体" w:hAnsi="新宋体" w:eastAsia="新宋体" w:cs="新宋体"/>
                <w:szCs w:val="21"/>
              </w:rPr>
            </w:pPr>
            <w:r>
              <w:rPr>
                <w:rFonts w:hint="eastAsia" w:ascii="新宋体" w:hAnsi="新宋体" w:eastAsia="新宋体" w:cs="新宋体"/>
                <w:szCs w:val="21"/>
              </w:rPr>
              <w:t>开户名称：</w:t>
            </w:r>
          </w:p>
        </w:tc>
        <w:tc>
          <w:tcPr>
            <w:tcW w:w="4455" w:type="dxa"/>
            <w:vAlign w:val="center"/>
          </w:tcPr>
          <w:p w14:paraId="26D869CD">
            <w:pPr>
              <w:snapToGrid w:val="0"/>
              <w:spacing w:line="400" w:lineRule="exact"/>
              <w:rPr>
                <w:rFonts w:ascii="新宋体" w:hAnsi="新宋体" w:eastAsia="新宋体" w:cs="新宋体"/>
                <w:szCs w:val="21"/>
              </w:rPr>
            </w:pPr>
            <w:r>
              <w:rPr>
                <w:rFonts w:hint="eastAsia" w:ascii="新宋体" w:hAnsi="新宋体" w:eastAsia="新宋体" w:cs="新宋体"/>
                <w:szCs w:val="21"/>
              </w:rPr>
              <w:t>开户名称：</w:t>
            </w:r>
          </w:p>
        </w:tc>
      </w:tr>
      <w:tr w14:paraId="3DFA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1AFC874E">
            <w:pPr>
              <w:snapToGrid w:val="0"/>
              <w:spacing w:line="400" w:lineRule="exact"/>
              <w:rPr>
                <w:rFonts w:ascii="新宋体" w:hAnsi="新宋体" w:eastAsia="新宋体" w:cs="新宋体"/>
                <w:szCs w:val="21"/>
              </w:rPr>
            </w:pPr>
            <w:r>
              <w:rPr>
                <w:rFonts w:hint="eastAsia" w:ascii="新宋体" w:hAnsi="新宋体" w:eastAsia="新宋体" w:cs="新宋体"/>
                <w:szCs w:val="21"/>
              </w:rPr>
              <w:t>纳税人识别号：</w:t>
            </w:r>
          </w:p>
        </w:tc>
        <w:tc>
          <w:tcPr>
            <w:tcW w:w="4455" w:type="dxa"/>
            <w:vAlign w:val="center"/>
          </w:tcPr>
          <w:p w14:paraId="14DDE0C3">
            <w:pPr>
              <w:snapToGrid w:val="0"/>
              <w:spacing w:line="400" w:lineRule="exact"/>
              <w:rPr>
                <w:rFonts w:ascii="新宋体" w:hAnsi="新宋体" w:eastAsia="新宋体" w:cs="新宋体"/>
                <w:szCs w:val="21"/>
              </w:rPr>
            </w:pPr>
            <w:r>
              <w:rPr>
                <w:rFonts w:hint="eastAsia" w:ascii="新宋体" w:hAnsi="新宋体" w:eastAsia="新宋体" w:cs="新宋体"/>
                <w:szCs w:val="21"/>
              </w:rPr>
              <w:t>纳税人识别号：</w:t>
            </w:r>
          </w:p>
        </w:tc>
      </w:tr>
      <w:tr w14:paraId="3FB7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664854C7">
            <w:pPr>
              <w:snapToGrid w:val="0"/>
              <w:spacing w:line="400" w:lineRule="exact"/>
              <w:rPr>
                <w:rFonts w:ascii="新宋体" w:hAnsi="新宋体" w:eastAsia="新宋体" w:cs="新宋体"/>
                <w:szCs w:val="21"/>
              </w:rPr>
            </w:pPr>
            <w:r>
              <w:rPr>
                <w:rFonts w:hint="eastAsia" w:ascii="新宋体" w:hAnsi="新宋体" w:eastAsia="新宋体" w:cs="新宋体"/>
                <w:szCs w:val="21"/>
              </w:rPr>
              <w:t>开户银行：</w:t>
            </w:r>
          </w:p>
        </w:tc>
        <w:tc>
          <w:tcPr>
            <w:tcW w:w="4455" w:type="dxa"/>
            <w:vAlign w:val="center"/>
          </w:tcPr>
          <w:p w14:paraId="63E01FCB">
            <w:pPr>
              <w:snapToGrid w:val="0"/>
              <w:spacing w:line="400" w:lineRule="exact"/>
              <w:rPr>
                <w:rFonts w:ascii="新宋体" w:hAnsi="新宋体" w:eastAsia="新宋体" w:cs="新宋体"/>
                <w:szCs w:val="21"/>
              </w:rPr>
            </w:pPr>
            <w:r>
              <w:rPr>
                <w:rFonts w:hint="eastAsia" w:ascii="新宋体" w:hAnsi="新宋体" w:eastAsia="新宋体" w:cs="新宋体"/>
                <w:szCs w:val="21"/>
              </w:rPr>
              <w:t>开户银行：</w:t>
            </w:r>
          </w:p>
        </w:tc>
      </w:tr>
      <w:tr w14:paraId="5AFF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01445CE4">
            <w:pPr>
              <w:snapToGrid w:val="0"/>
              <w:spacing w:line="400" w:lineRule="exact"/>
              <w:rPr>
                <w:rFonts w:ascii="新宋体" w:hAnsi="新宋体" w:eastAsia="新宋体" w:cs="新宋体"/>
                <w:szCs w:val="21"/>
              </w:rPr>
            </w:pPr>
            <w:r>
              <w:rPr>
                <w:rFonts w:hint="eastAsia" w:ascii="新宋体" w:hAnsi="新宋体" w:eastAsia="新宋体" w:cs="新宋体"/>
                <w:szCs w:val="21"/>
              </w:rPr>
              <w:t>账号：</w:t>
            </w:r>
          </w:p>
        </w:tc>
        <w:tc>
          <w:tcPr>
            <w:tcW w:w="4455" w:type="dxa"/>
            <w:vAlign w:val="center"/>
          </w:tcPr>
          <w:p w14:paraId="7614F5AE">
            <w:pPr>
              <w:snapToGrid w:val="0"/>
              <w:spacing w:line="400" w:lineRule="exact"/>
              <w:rPr>
                <w:rFonts w:ascii="新宋体" w:hAnsi="新宋体" w:eastAsia="新宋体" w:cs="新宋体"/>
                <w:szCs w:val="21"/>
              </w:rPr>
            </w:pPr>
            <w:r>
              <w:rPr>
                <w:rFonts w:hint="eastAsia" w:ascii="新宋体" w:hAnsi="新宋体" w:eastAsia="新宋体" w:cs="新宋体"/>
                <w:szCs w:val="21"/>
              </w:rPr>
              <w:t>账号：</w:t>
            </w:r>
          </w:p>
        </w:tc>
      </w:tr>
      <w:tr w14:paraId="622E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320490BB">
            <w:pPr>
              <w:snapToGrid w:val="0"/>
              <w:spacing w:line="400" w:lineRule="exact"/>
              <w:rPr>
                <w:rFonts w:ascii="新宋体" w:hAnsi="新宋体" w:eastAsia="新宋体" w:cs="新宋体"/>
                <w:szCs w:val="21"/>
              </w:rPr>
            </w:pPr>
            <w:r>
              <w:rPr>
                <w:rFonts w:hint="eastAsia" w:ascii="新宋体" w:hAnsi="新宋体" w:eastAsia="新宋体" w:cs="新宋体"/>
                <w:szCs w:val="21"/>
              </w:rPr>
              <w:t>邮政编码：</w:t>
            </w:r>
          </w:p>
        </w:tc>
        <w:tc>
          <w:tcPr>
            <w:tcW w:w="4455" w:type="dxa"/>
            <w:vAlign w:val="center"/>
          </w:tcPr>
          <w:p w14:paraId="5F82D05B">
            <w:pPr>
              <w:snapToGrid w:val="0"/>
              <w:spacing w:line="400" w:lineRule="exact"/>
              <w:rPr>
                <w:rFonts w:ascii="新宋体" w:hAnsi="新宋体" w:eastAsia="新宋体" w:cs="新宋体"/>
                <w:szCs w:val="21"/>
              </w:rPr>
            </w:pPr>
            <w:r>
              <w:rPr>
                <w:rFonts w:hint="eastAsia" w:ascii="新宋体" w:hAnsi="新宋体" w:eastAsia="新宋体" w:cs="新宋体"/>
                <w:szCs w:val="21"/>
              </w:rPr>
              <w:t>邮政编码：</w:t>
            </w:r>
          </w:p>
        </w:tc>
      </w:tr>
    </w:tbl>
    <w:p w14:paraId="528045FE">
      <w:pPr>
        <w:spacing w:after="60"/>
        <w:jc w:val="left"/>
        <w:rPr>
          <w:szCs w:val="21"/>
        </w:rPr>
      </w:pPr>
    </w:p>
    <w:p w14:paraId="4B067536">
      <w:pPr>
        <w:widowControl/>
        <w:jc w:val="left"/>
        <w:rPr>
          <w:rFonts w:ascii="宋体" w:cs="方正小标宋简体"/>
          <w:b/>
          <w:bCs/>
          <w:sz w:val="32"/>
          <w:szCs w:val="32"/>
        </w:rPr>
      </w:pPr>
      <w:r>
        <w:rPr>
          <w:rFonts w:ascii="宋体" w:cs="方正小标宋简体"/>
          <w:b/>
          <w:bCs/>
          <w:sz w:val="32"/>
          <w:szCs w:val="32"/>
        </w:rPr>
        <w:br w:type="page"/>
      </w:r>
    </w:p>
    <w:p w14:paraId="58675A03">
      <w:pPr>
        <w:spacing w:line="520" w:lineRule="exact"/>
        <w:jc w:val="center"/>
        <w:rPr>
          <w:rFonts w:ascii="宋体" w:cs="方正小标宋简体"/>
          <w:b/>
          <w:bCs/>
          <w:sz w:val="32"/>
          <w:szCs w:val="32"/>
        </w:rPr>
      </w:pPr>
      <w:r>
        <w:rPr>
          <w:rFonts w:ascii="宋体" w:hAnsi="宋体" w:cs="方正小标宋简体"/>
          <w:b/>
          <w:bCs/>
          <w:sz w:val="32"/>
          <w:szCs w:val="32"/>
        </w:rPr>
        <w:t xml:space="preserve"> </w:t>
      </w:r>
      <w:r>
        <w:rPr>
          <w:rFonts w:hint="eastAsia" w:ascii="宋体" w:hAnsi="宋体" w:cs="方正小标宋简体"/>
          <w:b/>
          <w:bCs/>
          <w:sz w:val="32"/>
          <w:szCs w:val="32"/>
        </w:rPr>
        <w:t>第五章</w:t>
      </w:r>
      <w:r>
        <w:rPr>
          <w:rFonts w:ascii="宋体" w:hAnsi="宋体" w:cs="方正小标宋简体"/>
          <w:b/>
          <w:bCs/>
          <w:sz w:val="32"/>
          <w:szCs w:val="32"/>
        </w:rPr>
        <w:t xml:space="preserve">   </w:t>
      </w:r>
      <w:r>
        <w:rPr>
          <w:rFonts w:hint="eastAsia" w:ascii="宋体" w:hAnsi="宋体" w:cs="方正小标宋简体"/>
          <w:b/>
          <w:bCs/>
          <w:sz w:val="32"/>
          <w:szCs w:val="32"/>
        </w:rPr>
        <w:t>响应文件</w:t>
      </w:r>
    </w:p>
    <w:p w14:paraId="0473A071">
      <w:pPr>
        <w:spacing w:beforeLines="100" w:afterLines="50" w:line="600" w:lineRule="exact"/>
        <w:jc w:val="center"/>
        <w:rPr>
          <w:rFonts w:ascii="仿宋" w:hAnsi="仿宋" w:eastAsia="仿宋" w:cs="方正小标宋简体"/>
          <w:b/>
          <w:i/>
          <w:sz w:val="36"/>
          <w:szCs w:val="36"/>
          <w:u w:val="single"/>
        </w:rPr>
      </w:pPr>
      <w:r>
        <w:rPr>
          <w:rFonts w:hint="eastAsia" w:ascii="仿宋" w:hAnsi="仿宋" w:eastAsia="仿宋" w:cs="方正小标宋简体"/>
          <w:b/>
          <w:i/>
          <w:sz w:val="36"/>
          <w:szCs w:val="36"/>
          <w:u w:val="single"/>
        </w:rPr>
        <w:t>密</w:t>
      </w:r>
      <w:r>
        <w:rPr>
          <w:rFonts w:ascii="仿宋" w:hAnsi="仿宋" w:eastAsia="仿宋" w:cs="方正小标宋简体"/>
          <w:b/>
          <w:i/>
          <w:sz w:val="36"/>
          <w:szCs w:val="36"/>
          <w:u w:val="single"/>
        </w:rPr>
        <w:t xml:space="preserve">   </w:t>
      </w:r>
      <w:r>
        <w:rPr>
          <w:rFonts w:hint="eastAsia" w:ascii="仿宋" w:hAnsi="仿宋" w:eastAsia="仿宋" w:cs="方正小标宋简体"/>
          <w:b/>
          <w:i/>
          <w:sz w:val="36"/>
          <w:szCs w:val="36"/>
          <w:u w:val="single"/>
        </w:rPr>
        <w:t>封</w:t>
      </w:r>
      <w:r>
        <w:rPr>
          <w:rFonts w:ascii="仿宋" w:hAnsi="仿宋" w:eastAsia="仿宋" w:cs="方正小标宋简体"/>
          <w:b/>
          <w:i/>
          <w:sz w:val="36"/>
          <w:szCs w:val="36"/>
          <w:u w:val="single"/>
        </w:rPr>
        <w:t xml:space="preserve">   </w:t>
      </w:r>
      <w:r>
        <w:rPr>
          <w:rFonts w:hint="eastAsia" w:ascii="仿宋" w:hAnsi="仿宋" w:eastAsia="仿宋" w:cs="方正小标宋简体"/>
          <w:b/>
          <w:i/>
          <w:sz w:val="36"/>
          <w:szCs w:val="36"/>
          <w:u w:val="single"/>
        </w:rPr>
        <w:t>信</w:t>
      </w:r>
      <w:r>
        <w:rPr>
          <w:rFonts w:ascii="仿宋" w:hAnsi="仿宋" w:eastAsia="仿宋" w:cs="方正小标宋简体"/>
          <w:b/>
          <w:i/>
          <w:sz w:val="36"/>
          <w:szCs w:val="36"/>
          <w:u w:val="single"/>
        </w:rPr>
        <w:t xml:space="preserve">   </w:t>
      </w:r>
      <w:r>
        <w:rPr>
          <w:rFonts w:hint="eastAsia" w:ascii="仿宋" w:hAnsi="仿宋" w:eastAsia="仿宋" w:cs="方正小标宋简体"/>
          <w:b/>
          <w:i/>
          <w:sz w:val="36"/>
          <w:szCs w:val="36"/>
          <w:u w:val="single"/>
        </w:rPr>
        <w:t>封</w:t>
      </w:r>
      <w:r>
        <w:rPr>
          <w:rFonts w:ascii="仿宋" w:hAnsi="仿宋" w:eastAsia="仿宋" w:cs="方正小标宋简体"/>
          <w:b/>
          <w:i/>
          <w:sz w:val="36"/>
          <w:szCs w:val="36"/>
          <w:u w:val="single"/>
        </w:rPr>
        <w:t xml:space="preserve">   </w:t>
      </w:r>
      <w:r>
        <w:rPr>
          <w:rFonts w:hint="eastAsia" w:ascii="仿宋" w:hAnsi="仿宋" w:eastAsia="仿宋" w:cs="方正小标宋简体"/>
          <w:b/>
          <w:i/>
          <w:sz w:val="36"/>
          <w:szCs w:val="36"/>
          <w:u w:val="single"/>
        </w:rPr>
        <w:t>封</w:t>
      </w:r>
      <w:r>
        <w:rPr>
          <w:rFonts w:ascii="仿宋" w:hAnsi="仿宋" w:eastAsia="仿宋" w:cs="方正小标宋简体"/>
          <w:b/>
          <w:i/>
          <w:sz w:val="36"/>
          <w:szCs w:val="36"/>
          <w:u w:val="single"/>
        </w:rPr>
        <w:t xml:space="preserve">   </w:t>
      </w:r>
      <w:r>
        <w:rPr>
          <w:rFonts w:hint="eastAsia" w:ascii="仿宋" w:hAnsi="仿宋" w:eastAsia="仿宋" w:cs="方正小标宋简体"/>
          <w:b/>
          <w:i/>
          <w:sz w:val="36"/>
          <w:szCs w:val="36"/>
          <w:u w:val="single"/>
        </w:rPr>
        <w:t>面</w:t>
      </w:r>
    </w:p>
    <w:p w14:paraId="0CC5A521">
      <w:pPr>
        <w:spacing w:beforeLines="100" w:afterLines="50" w:line="600" w:lineRule="exact"/>
        <w:jc w:val="center"/>
        <w:rPr>
          <w:rFonts w:ascii="仿宋" w:hAnsi="仿宋" w:eastAsia="仿宋" w:cs="方正小标宋简体"/>
          <w:b/>
          <w:sz w:val="36"/>
          <w:szCs w:val="36"/>
          <w:u w:val="single"/>
        </w:rPr>
      </w:pPr>
    </w:p>
    <w:p w14:paraId="2716AC61">
      <w:pPr>
        <w:spacing w:beforeLines="100" w:afterLines="50" w:line="600"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崇左市第二人民医院</w:t>
      </w:r>
    </w:p>
    <w:p w14:paraId="3B0B4A9B">
      <w:pPr>
        <w:spacing w:beforeLines="100" w:afterLines="50" w:line="600" w:lineRule="exact"/>
        <w:jc w:val="center"/>
        <w:rPr>
          <w:rFonts w:ascii="仿宋" w:hAnsi="仿宋" w:eastAsia="仿宋" w:cs="方正小标宋简体"/>
          <w:b/>
          <w:sz w:val="44"/>
          <w:szCs w:val="44"/>
        </w:rPr>
      </w:pPr>
      <w:r>
        <w:rPr>
          <w:rFonts w:hint="eastAsia" w:ascii="仿宋" w:hAnsi="仿宋" w:eastAsia="仿宋" w:cs="方正小标宋简体"/>
          <w:b/>
          <w:sz w:val="44"/>
          <w:szCs w:val="44"/>
        </w:rPr>
        <w:t>院内询价采购服务类文件</w:t>
      </w:r>
    </w:p>
    <w:p w14:paraId="50AA8A59">
      <w:pPr>
        <w:snapToGrid w:val="0"/>
        <w:spacing w:beforeLines="50" w:line="360" w:lineRule="auto"/>
        <w:jc w:val="center"/>
        <w:rPr>
          <w:rFonts w:ascii="仿宋_GB2312" w:hAnsi="宋体" w:eastAsia="仿宋_GB2312"/>
          <w:sz w:val="30"/>
          <w:szCs w:val="72"/>
        </w:rPr>
      </w:pPr>
    </w:p>
    <w:p w14:paraId="137654DB">
      <w:pPr>
        <w:snapToGrid w:val="0"/>
        <w:spacing w:beforeLines="50" w:line="360" w:lineRule="auto"/>
        <w:jc w:val="center"/>
        <w:rPr>
          <w:rFonts w:ascii="仿宋_GB2312" w:hAnsi="宋体" w:eastAsia="仿宋_GB2312"/>
          <w:sz w:val="30"/>
          <w:szCs w:val="72"/>
        </w:rPr>
      </w:pPr>
    </w:p>
    <w:p w14:paraId="70A8E247">
      <w:pPr>
        <w:snapToGrid w:val="0"/>
        <w:spacing w:beforeLines="50" w:line="360" w:lineRule="auto"/>
        <w:jc w:val="center"/>
        <w:rPr>
          <w:rFonts w:ascii="仿宋_GB2312" w:hAnsi="宋体" w:eastAsia="仿宋_GB2312"/>
          <w:sz w:val="30"/>
          <w:szCs w:val="72"/>
        </w:rPr>
      </w:pPr>
    </w:p>
    <w:p w14:paraId="021C3C12">
      <w:pPr>
        <w:spacing w:line="400" w:lineRule="exact"/>
        <w:rPr>
          <w:rFonts w:ascii="宋体"/>
          <w:b/>
          <w:sz w:val="32"/>
          <w:szCs w:val="32"/>
        </w:rPr>
      </w:pPr>
    </w:p>
    <w:p w14:paraId="0378ECC2">
      <w:pPr>
        <w:spacing w:line="400" w:lineRule="exact"/>
        <w:jc w:val="center"/>
        <w:rPr>
          <w:rFonts w:ascii="宋体"/>
          <w:b/>
          <w:sz w:val="32"/>
          <w:szCs w:val="32"/>
        </w:rPr>
      </w:pPr>
    </w:p>
    <w:p w14:paraId="422D3E8A">
      <w:pPr>
        <w:spacing w:line="400" w:lineRule="exact"/>
        <w:ind w:firstLine="1424" w:firstLineChars="445"/>
        <w:rPr>
          <w:rFonts w:ascii="仿宋_GB2312" w:hAnsi="宋体" w:eastAsia="仿宋_GB2312"/>
          <w:b/>
          <w:sz w:val="32"/>
          <w:szCs w:val="32"/>
        </w:rPr>
      </w:pPr>
    </w:p>
    <w:p w14:paraId="0123E7AE">
      <w:pPr>
        <w:spacing w:line="480" w:lineRule="auto"/>
        <w:ind w:firstLine="1424" w:firstLineChars="445"/>
        <w:rPr>
          <w:rFonts w:ascii="仿宋_GB2312" w:hAnsi="宋体" w:eastAsia="仿宋_GB2312"/>
          <w:b/>
          <w:sz w:val="32"/>
          <w:szCs w:val="32"/>
        </w:rPr>
      </w:pPr>
      <w:r>
        <w:rPr>
          <w:rFonts w:hint="eastAsia" w:ascii="仿宋_GB2312" w:hAnsi="宋体" w:eastAsia="仿宋_GB2312"/>
          <w:b/>
          <w:sz w:val="32"/>
          <w:szCs w:val="32"/>
        </w:rPr>
        <w:t>项目名称：</w:t>
      </w:r>
    </w:p>
    <w:p w14:paraId="34FE37E4">
      <w:pPr>
        <w:spacing w:line="480" w:lineRule="auto"/>
        <w:ind w:firstLine="1424" w:firstLineChars="445"/>
        <w:rPr>
          <w:rFonts w:ascii="仿宋_GB2312" w:hAnsi="宋体" w:eastAsia="仿宋_GB2312"/>
          <w:b/>
          <w:sz w:val="32"/>
          <w:szCs w:val="32"/>
        </w:rPr>
      </w:pPr>
      <w:r>
        <w:rPr>
          <w:rFonts w:hint="eastAsia" w:ascii="仿宋_GB2312" w:hAnsi="宋体" w:eastAsia="仿宋_GB2312"/>
          <w:b/>
          <w:sz w:val="32"/>
          <w:szCs w:val="32"/>
        </w:rPr>
        <w:t>项目编号：</w:t>
      </w:r>
    </w:p>
    <w:p w14:paraId="7DF1BE22">
      <w:pPr>
        <w:spacing w:line="480" w:lineRule="auto"/>
        <w:ind w:firstLine="1424" w:firstLineChars="445"/>
        <w:rPr>
          <w:rFonts w:ascii="仿宋_GB2312" w:hAnsi="宋体" w:eastAsia="仿宋_GB2312"/>
          <w:b/>
          <w:sz w:val="32"/>
          <w:szCs w:val="32"/>
          <w:u w:val="single"/>
        </w:rPr>
      </w:pPr>
      <w:r>
        <w:rPr>
          <w:rFonts w:hint="eastAsia" w:ascii="仿宋_GB2312" w:hAnsi="宋体" w:eastAsia="仿宋_GB2312"/>
          <w:b/>
          <w:sz w:val="32"/>
          <w:szCs w:val="32"/>
        </w:rPr>
        <w:t>报价公司名称（盖章）：</w:t>
      </w:r>
      <w:r>
        <w:rPr>
          <w:rFonts w:ascii="仿宋_GB2312" w:hAnsi="宋体" w:eastAsia="仿宋_GB2312"/>
          <w:b/>
          <w:sz w:val="32"/>
          <w:szCs w:val="32"/>
          <w:u w:val="single"/>
        </w:rPr>
        <w:t xml:space="preserve">              </w:t>
      </w:r>
    </w:p>
    <w:p w14:paraId="574AECB9">
      <w:pPr>
        <w:spacing w:line="480" w:lineRule="auto"/>
        <w:ind w:firstLine="1424" w:firstLineChars="445"/>
        <w:rPr>
          <w:rFonts w:ascii="仿宋_GB2312" w:hAnsi="宋体" w:eastAsia="仿宋_GB2312"/>
          <w:b/>
          <w:sz w:val="32"/>
          <w:szCs w:val="32"/>
          <w:u w:val="single"/>
        </w:rPr>
      </w:pPr>
      <w:r>
        <w:rPr>
          <w:rFonts w:hint="eastAsia" w:ascii="仿宋_GB2312" w:hAnsi="宋体" w:eastAsia="仿宋_GB2312"/>
          <w:b/>
          <w:sz w:val="32"/>
          <w:szCs w:val="32"/>
        </w:rPr>
        <w:t>报价联系人姓名：</w:t>
      </w:r>
      <w:r>
        <w:rPr>
          <w:rFonts w:ascii="仿宋_GB2312" w:hAnsi="宋体" w:eastAsia="仿宋_GB2312"/>
          <w:b/>
          <w:sz w:val="32"/>
          <w:szCs w:val="32"/>
          <w:u w:val="single"/>
        </w:rPr>
        <w:t xml:space="preserve">                   </w:t>
      </w:r>
    </w:p>
    <w:p w14:paraId="17283040">
      <w:pPr>
        <w:spacing w:line="480" w:lineRule="auto"/>
        <w:ind w:firstLine="1424" w:firstLineChars="445"/>
        <w:rPr>
          <w:rFonts w:ascii="仿宋_GB2312" w:hAnsi="宋体" w:eastAsia="仿宋_GB2312"/>
          <w:b/>
          <w:sz w:val="32"/>
          <w:szCs w:val="32"/>
          <w:u w:val="single"/>
        </w:rPr>
      </w:pPr>
      <w:r>
        <w:rPr>
          <w:rFonts w:hint="eastAsia" w:ascii="仿宋_GB2312" w:hAnsi="宋体" w:eastAsia="仿宋_GB2312"/>
          <w:b/>
          <w:sz w:val="32"/>
          <w:szCs w:val="32"/>
        </w:rPr>
        <w:t>报价联系人电话：</w:t>
      </w:r>
      <w:r>
        <w:rPr>
          <w:rFonts w:ascii="仿宋_GB2312" w:hAnsi="宋体" w:eastAsia="仿宋_GB2312"/>
          <w:b/>
          <w:sz w:val="32"/>
          <w:szCs w:val="32"/>
          <w:u w:val="single"/>
        </w:rPr>
        <w:t xml:space="preserve">                   </w:t>
      </w:r>
    </w:p>
    <w:p w14:paraId="2B47E99D">
      <w:pPr>
        <w:spacing w:line="400" w:lineRule="exact"/>
        <w:jc w:val="center"/>
        <w:rPr>
          <w:rFonts w:ascii="仿宋_GB2312" w:hAnsi="宋体" w:eastAsia="仿宋_GB2312"/>
          <w:b/>
          <w:sz w:val="32"/>
          <w:szCs w:val="32"/>
        </w:rPr>
      </w:pPr>
    </w:p>
    <w:p w14:paraId="2C5E2575">
      <w:pPr>
        <w:spacing w:line="400" w:lineRule="exact"/>
        <w:jc w:val="center"/>
        <w:rPr>
          <w:rFonts w:ascii="仿宋_GB2312" w:hAnsi="宋体" w:eastAsia="仿宋_GB2312"/>
          <w:b/>
          <w:sz w:val="32"/>
          <w:szCs w:val="32"/>
        </w:rPr>
      </w:pPr>
    </w:p>
    <w:p w14:paraId="25941B9C">
      <w:pPr>
        <w:spacing w:line="400" w:lineRule="exact"/>
        <w:jc w:val="center"/>
        <w:rPr>
          <w:rFonts w:ascii="仿宋_GB2312" w:hAnsi="宋体" w:eastAsia="仿宋_GB2312"/>
          <w:b/>
          <w:sz w:val="32"/>
          <w:szCs w:val="32"/>
        </w:rPr>
      </w:pPr>
    </w:p>
    <w:p w14:paraId="29F37985">
      <w:pPr>
        <w:spacing w:line="400" w:lineRule="exact"/>
        <w:jc w:val="center"/>
        <w:rPr>
          <w:rFonts w:ascii="仿宋_GB2312" w:hAnsi="宋体" w:eastAsia="仿宋_GB2312"/>
          <w:b/>
          <w:sz w:val="32"/>
          <w:szCs w:val="32"/>
        </w:rPr>
      </w:pPr>
    </w:p>
    <w:p w14:paraId="1F82942A">
      <w:pPr>
        <w:spacing w:line="400" w:lineRule="exact"/>
        <w:jc w:val="center"/>
        <w:rPr>
          <w:rFonts w:ascii="仿宋_GB2312" w:hAnsi="宋体" w:eastAsia="仿宋_GB2312"/>
          <w:b/>
          <w:sz w:val="32"/>
          <w:szCs w:val="32"/>
        </w:rPr>
      </w:pPr>
      <w:r>
        <w:rPr>
          <w:rFonts w:ascii="仿宋_GB2312" w:hAnsi="宋体" w:eastAsia="仿宋_GB2312"/>
          <w:b/>
          <w:sz w:val="32"/>
          <w:szCs w:val="32"/>
        </w:rPr>
        <w:t>2024</w:t>
      </w:r>
      <w:r>
        <w:rPr>
          <w:rFonts w:hint="eastAsia" w:ascii="仿宋_GB2312" w:hAnsi="宋体" w:eastAsia="仿宋_GB2312"/>
          <w:b/>
          <w:sz w:val="32"/>
          <w:szCs w:val="32"/>
        </w:rPr>
        <w:t>年</w:t>
      </w:r>
      <w:r>
        <w:rPr>
          <w:rFonts w:ascii="仿宋_GB2312" w:hAnsi="宋体" w:eastAsia="仿宋_GB2312"/>
          <w:b/>
          <w:sz w:val="32"/>
          <w:szCs w:val="32"/>
        </w:rPr>
        <w:t xml:space="preserve">  </w:t>
      </w:r>
      <w:r>
        <w:rPr>
          <w:rFonts w:hint="eastAsia" w:ascii="仿宋_GB2312" w:hAnsi="宋体" w:eastAsia="仿宋_GB2312"/>
          <w:b/>
          <w:sz w:val="32"/>
          <w:szCs w:val="32"/>
        </w:rPr>
        <w:t>月</w:t>
      </w:r>
      <w:r>
        <w:rPr>
          <w:rFonts w:ascii="仿宋_GB2312" w:hAnsi="宋体" w:eastAsia="仿宋_GB2312"/>
          <w:b/>
          <w:sz w:val="32"/>
          <w:szCs w:val="32"/>
        </w:rPr>
        <w:t xml:space="preserve">  </w:t>
      </w:r>
      <w:r>
        <w:rPr>
          <w:rFonts w:hint="eastAsia" w:ascii="仿宋_GB2312" w:hAnsi="宋体" w:eastAsia="仿宋_GB2312"/>
          <w:b/>
          <w:sz w:val="32"/>
          <w:szCs w:val="32"/>
        </w:rPr>
        <w:t>日</w:t>
      </w:r>
    </w:p>
    <w:p w14:paraId="75E6505C">
      <w:pPr>
        <w:widowControl/>
        <w:jc w:val="left"/>
        <w:rPr>
          <w:rFonts w:ascii="Cambria" w:hAnsi="Cambria"/>
          <w:b/>
          <w:bCs/>
          <w:sz w:val="32"/>
          <w:szCs w:val="32"/>
        </w:rPr>
      </w:pPr>
      <w:r>
        <w:br w:type="page"/>
      </w:r>
    </w:p>
    <w:p w14:paraId="67E4444A">
      <w:pPr>
        <w:spacing w:line="520" w:lineRule="exact"/>
        <w:jc w:val="center"/>
        <w:rPr>
          <w:rFonts w:ascii="宋体" w:cs="方正小标宋简体"/>
          <w:b/>
          <w:bCs/>
          <w:sz w:val="32"/>
          <w:szCs w:val="32"/>
        </w:rPr>
      </w:pPr>
    </w:p>
    <w:p w14:paraId="44C8E89E">
      <w:pPr>
        <w:snapToGrid w:val="0"/>
        <w:spacing w:before="50" w:after="50"/>
        <w:outlineLvl w:val="1"/>
        <w:rPr>
          <w:rFonts w:ascii="仿宋" w:hAnsi="仿宋" w:eastAsia="仿宋" w:cs="仿宋"/>
          <w:b/>
          <w:bCs/>
          <w:color w:val="000000"/>
          <w:sz w:val="24"/>
        </w:rPr>
      </w:pPr>
    </w:p>
    <w:p w14:paraId="7D77325F">
      <w:pPr>
        <w:snapToGrid w:val="0"/>
        <w:spacing w:before="50" w:after="50"/>
        <w:outlineLvl w:val="1"/>
        <w:rPr>
          <w:rFonts w:ascii="宋体" w:cs="仿宋"/>
          <w:b/>
          <w:bCs/>
          <w:color w:val="000000"/>
          <w:sz w:val="24"/>
          <w:szCs w:val="24"/>
        </w:rPr>
      </w:pPr>
      <w:r>
        <w:rPr>
          <w:rFonts w:hint="eastAsia" w:ascii="宋体" w:hAnsi="宋体" w:cs="仿宋"/>
          <w:b/>
          <w:color w:val="000000"/>
          <w:sz w:val="24"/>
          <w:szCs w:val="24"/>
        </w:rPr>
        <w:t>（</w:t>
      </w:r>
      <w:bookmarkStart w:id="26" w:name="_Toc35611437"/>
      <w:bookmarkStart w:id="27" w:name="_Toc35611515"/>
      <w:r>
        <w:rPr>
          <w:rFonts w:hint="eastAsia" w:ascii="宋体" w:hAnsi="宋体" w:cs="仿宋"/>
          <w:b/>
          <w:bCs/>
          <w:color w:val="000000"/>
          <w:sz w:val="24"/>
          <w:szCs w:val="24"/>
        </w:rPr>
        <w:t>报价文件外层包装封面格式</w:t>
      </w:r>
      <w:bookmarkEnd w:id="26"/>
      <w:bookmarkEnd w:id="27"/>
      <w:r>
        <w:rPr>
          <w:rFonts w:ascii="宋体" w:hAnsi="宋体" w:cs="仿宋"/>
          <w:b/>
          <w:color w:val="000000"/>
          <w:sz w:val="24"/>
          <w:szCs w:val="24"/>
        </w:rPr>
        <w:t xml:space="preserve"> </w:t>
      </w:r>
      <w:r>
        <w:rPr>
          <w:rFonts w:hint="eastAsia" w:ascii="宋体" w:hAnsi="宋体" w:cs="仿宋"/>
          <w:b/>
          <w:color w:val="000000"/>
          <w:sz w:val="24"/>
          <w:szCs w:val="24"/>
        </w:rPr>
        <w:t>）</w:t>
      </w:r>
    </w:p>
    <w:p w14:paraId="6E8D6EF1">
      <w:pPr>
        <w:snapToGrid w:val="0"/>
        <w:spacing w:beforeLines="50" w:after="50"/>
        <w:rPr>
          <w:rFonts w:ascii="宋体" w:cs="仿宋"/>
          <w:color w:val="000000"/>
          <w:sz w:val="24"/>
          <w:szCs w:val="24"/>
        </w:rPr>
      </w:pPr>
    </w:p>
    <w:p w14:paraId="2FC91440">
      <w:pPr>
        <w:snapToGrid w:val="0"/>
        <w:spacing w:beforeLines="50" w:after="50"/>
        <w:jc w:val="center"/>
        <w:rPr>
          <w:rFonts w:ascii="宋体" w:cs="仿宋"/>
          <w:bCs/>
          <w:color w:val="000000"/>
          <w:sz w:val="24"/>
          <w:szCs w:val="24"/>
        </w:rPr>
      </w:pPr>
    </w:p>
    <w:p w14:paraId="4E9493A5">
      <w:pPr>
        <w:snapToGrid w:val="0"/>
        <w:spacing w:beforeLines="50" w:after="50"/>
        <w:jc w:val="center"/>
        <w:rPr>
          <w:rFonts w:ascii="宋体" w:cs="仿宋"/>
          <w:b/>
          <w:bCs/>
          <w:color w:val="000000"/>
          <w:sz w:val="28"/>
          <w:szCs w:val="28"/>
        </w:rPr>
      </w:pPr>
      <w:r>
        <w:rPr>
          <w:rFonts w:hint="eastAsia" w:ascii="宋体" w:hAnsi="宋体" w:cs="仿宋"/>
          <w:b/>
          <w:bCs/>
          <w:color w:val="000000"/>
          <w:sz w:val="28"/>
          <w:szCs w:val="28"/>
        </w:rPr>
        <w:t>报</w:t>
      </w:r>
      <w:r>
        <w:rPr>
          <w:rFonts w:ascii="宋体" w:hAnsi="宋体" w:cs="仿宋"/>
          <w:b/>
          <w:bCs/>
          <w:color w:val="000000"/>
          <w:sz w:val="28"/>
          <w:szCs w:val="28"/>
        </w:rPr>
        <w:t xml:space="preserve">  </w:t>
      </w:r>
      <w:r>
        <w:rPr>
          <w:rFonts w:hint="eastAsia" w:ascii="宋体" w:hAnsi="宋体" w:cs="仿宋"/>
          <w:b/>
          <w:bCs/>
          <w:color w:val="000000"/>
          <w:sz w:val="28"/>
          <w:szCs w:val="28"/>
        </w:rPr>
        <w:t>价</w:t>
      </w:r>
      <w:r>
        <w:rPr>
          <w:rFonts w:ascii="宋体" w:hAnsi="宋体" w:cs="仿宋"/>
          <w:b/>
          <w:bCs/>
          <w:color w:val="000000"/>
          <w:sz w:val="28"/>
          <w:szCs w:val="28"/>
        </w:rPr>
        <w:t xml:space="preserve">  </w:t>
      </w:r>
      <w:r>
        <w:rPr>
          <w:rFonts w:hint="eastAsia" w:ascii="宋体" w:hAnsi="宋体" w:cs="仿宋"/>
          <w:b/>
          <w:bCs/>
          <w:color w:val="000000"/>
          <w:sz w:val="28"/>
          <w:szCs w:val="28"/>
        </w:rPr>
        <w:t>文</w:t>
      </w:r>
      <w:r>
        <w:rPr>
          <w:rFonts w:ascii="宋体" w:hAnsi="宋体" w:cs="仿宋"/>
          <w:b/>
          <w:bCs/>
          <w:color w:val="000000"/>
          <w:sz w:val="28"/>
          <w:szCs w:val="28"/>
        </w:rPr>
        <w:t xml:space="preserve">  </w:t>
      </w:r>
      <w:r>
        <w:rPr>
          <w:rFonts w:hint="eastAsia" w:ascii="宋体" w:hAnsi="宋体" w:cs="仿宋"/>
          <w:b/>
          <w:bCs/>
          <w:color w:val="000000"/>
          <w:sz w:val="28"/>
          <w:szCs w:val="28"/>
        </w:rPr>
        <w:t>件</w:t>
      </w:r>
    </w:p>
    <w:p w14:paraId="2FB20EB5">
      <w:pPr>
        <w:snapToGrid w:val="0"/>
        <w:spacing w:beforeLines="50" w:after="50"/>
        <w:rPr>
          <w:rFonts w:ascii="宋体" w:cs="仿宋_GB2312"/>
          <w:bCs/>
          <w:color w:val="000000"/>
          <w:sz w:val="24"/>
          <w:szCs w:val="24"/>
        </w:rPr>
      </w:pPr>
    </w:p>
    <w:p w14:paraId="331D515B">
      <w:pPr>
        <w:snapToGrid w:val="0"/>
        <w:spacing w:beforeLines="50" w:after="50"/>
        <w:rPr>
          <w:rFonts w:ascii="宋体" w:cs="仿宋_GB2312"/>
          <w:bCs/>
          <w:color w:val="000000"/>
          <w:sz w:val="24"/>
          <w:szCs w:val="24"/>
        </w:rPr>
      </w:pPr>
    </w:p>
    <w:p w14:paraId="3946E115">
      <w:pPr>
        <w:snapToGrid w:val="0"/>
        <w:spacing w:beforeLines="50" w:after="50"/>
        <w:rPr>
          <w:rFonts w:ascii="宋体" w:cs="仿宋_GB2312"/>
          <w:bCs/>
          <w:color w:val="000000"/>
          <w:sz w:val="24"/>
          <w:szCs w:val="24"/>
        </w:rPr>
      </w:pPr>
    </w:p>
    <w:p w14:paraId="148522E8">
      <w:pPr>
        <w:snapToGrid w:val="0"/>
        <w:spacing w:beforeLines="50" w:after="50" w:line="700" w:lineRule="exact"/>
        <w:ind w:firstLine="480" w:firstLineChars="200"/>
        <w:rPr>
          <w:rFonts w:ascii="宋体" w:cs="仿宋_GB2312"/>
          <w:bCs/>
          <w:color w:val="000000"/>
          <w:sz w:val="24"/>
          <w:szCs w:val="24"/>
          <w:u w:val="single"/>
        </w:rPr>
      </w:pPr>
      <w:r>
        <w:rPr>
          <w:rFonts w:hint="eastAsia" w:ascii="宋体" w:hAnsi="宋体" w:cs="仿宋_GB2312"/>
          <w:bCs/>
          <w:color w:val="000000"/>
          <w:sz w:val="24"/>
          <w:szCs w:val="24"/>
        </w:rPr>
        <w:t>项目名称：</w:t>
      </w:r>
    </w:p>
    <w:p w14:paraId="477963F0">
      <w:pPr>
        <w:snapToGrid w:val="0"/>
        <w:spacing w:beforeLines="50" w:after="50" w:line="700" w:lineRule="exact"/>
        <w:ind w:firstLine="480" w:firstLineChars="200"/>
        <w:rPr>
          <w:rFonts w:ascii="宋体" w:cs="仿宋_GB2312"/>
          <w:bCs/>
          <w:color w:val="000000"/>
          <w:sz w:val="24"/>
          <w:szCs w:val="24"/>
          <w:u w:val="single"/>
        </w:rPr>
      </w:pPr>
      <w:r>
        <w:rPr>
          <w:rFonts w:hint="eastAsia" w:ascii="宋体" w:hAnsi="宋体" w:cs="仿宋_GB2312"/>
          <w:bCs/>
          <w:color w:val="000000"/>
          <w:sz w:val="24"/>
          <w:szCs w:val="24"/>
        </w:rPr>
        <w:t>项目编号：</w:t>
      </w:r>
    </w:p>
    <w:p w14:paraId="498EA050">
      <w:pPr>
        <w:snapToGrid w:val="0"/>
        <w:spacing w:beforeLines="50" w:after="50" w:line="700" w:lineRule="exact"/>
        <w:ind w:firstLine="480" w:firstLineChars="200"/>
        <w:rPr>
          <w:rFonts w:ascii="宋体" w:cs="仿宋_GB2312"/>
          <w:bCs/>
          <w:color w:val="000000"/>
          <w:sz w:val="24"/>
          <w:szCs w:val="24"/>
          <w:u w:val="single"/>
        </w:rPr>
      </w:pPr>
      <w:r>
        <w:rPr>
          <w:rFonts w:hint="eastAsia" w:ascii="宋体" w:hAnsi="宋体" w:cs="仿宋_GB2312"/>
          <w:bCs/>
          <w:color w:val="000000"/>
          <w:sz w:val="24"/>
          <w:szCs w:val="24"/>
        </w:rPr>
        <w:t>供应商名称：</w:t>
      </w:r>
    </w:p>
    <w:p w14:paraId="0B62A51E">
      <w:pPr>
        <w:snapToGrid w:val="0"/>
        <w:spacing w:beforeLines="50" w:after="50" w:line="700" w:lineRule="exact"/>
        <w:ind w:firstLine="480" w:firstLineChars="200"/>
        <w:rPr>
          <w:rFonts w:ascii="宋体" w:cs="仿宋_GB2312"/>
          <w:bCs/>
          <w:color w:val="000000"/>
          <w:sz w:val="24"/>
          <w:szCs w:val="24"/>
          <w:u w:val="single"/>
        </w:rPr>
      </w:pPr>
      <w:r>
        <w:rPr>
          <w:rFonts w:hint="eastAsia" w:ascii="宋体" w:hAnsi="宋体" w:cs="仿宋_GB2312"/>
          <w:bCs/>
          <w:color w:val="000000"/>
          <w:sz w:val="24"/>
          <w:szCs w:val="24"/>
        </w:rPr>
        <w:t>联系人：</w:t>
      </w:r>
    </w:p>
    <w:p w14:paraId="04393D0E">
      <w:pPr>
        <w:snapToGrid w:val="0"/>
        <w:spacing w:beforeLines="50" w:after="50" w:line="700" w:lineRule="exact"/>
        <w:ind w:firstLine="480" w:firstLineChars="200"/>
        <w:rPr>
          <w:rFonts w:ascii="宋体" w:cs="仿宋_GB2312"/>
          <w:bCs/>
          <w:color w:val="000000"/>
          <w:sz w:val="24"/>
          <w:szCs w:val="24"/>
          <w:u w:val="single"/>
        </w:rPr>
      </w:pPr>
      <w:r>
        <w:rPr>
          <w:rFonts w:hint="eastAsia" w:ascii="宋体" w:hAnsi="宋体" w:cs="仿宋_GB2312"/>
          <w:bCs/>
          <w:color w:val="000000"/>
          <w:sz w:val="24"/>
          <w:szCs w:val="24"/>
        </w:rPr>
        <w:t>联系电话：</w:t>
      </w:r>
    </w:p>
    <w:p w14:paraId="4A056179">
      <w:pPr>
        <w:snapToGrid w:val="0"/>
        <w:spacing w:beforeLines="50" w:after="50" w:line="700" w:lineRule="exact"/>
        <w:ind w:firstLine="480" w:firstLineChars="200"/>
        <w:rPr>
          <w:rFonts w:ascii="宋体" w:cs="仿宋_GB2312"/>
          <w:bCs/>
          <w:color w:val="000000"/>
          <w:sz w:val="24"/>
          <w:szCs w:val="24"/>
          <w:u w:val="single"/>
        </w:rPr>
      </w:pPr>
      <w:r>
        <w:rPr>
          <w:rFonts w:hint="eastAsia" w:ascii="宋体" w:hAnsi="宋体" w:cs="仿宋_GB2312"/>
          <w:bCs/>
          <w:color w:val="000000"/>
          <w:sz w:val="24"/>
          <w:szCs w:val="24"/>
        </w:rPr>
        <w:t>联系地址：</w:t>
      </w:r>
    </w:p>
    <w:p w14:paraId="436E27B1">
      <w:pPr>
        <w:snapToGrid w:val="0"/>
        <w:spacing w:beforeLines="50" w:after="50"/>
        <w:ind w:firstLine="480" w:firstLineChars="200"/>
        <w:rPr>
          <w:rFonts w:ascii="宋体" w:cs="仿宋_GB2312"/>
          <w:bCs/>
          <w:color w:val="000000"/>
          <w:sz w:val="24"/>
          <w:szCs w:val="24"/>
        </w:rPr>
      </w:pPr>
    </w:p>
    <w:p w14:paraId="40E44D3B">
      <w:pPr>
        <w:snapToGrid w:val="0"/>
        <w:spacing w:beforeLines="50" w:after="50"/>
        <w:rPr>
          <w:rFonts w:ascii="宋体" w:cs="仿宋_GB2312"/>
          <w:bCs/>
          <w:color w:val="000000"/>
          <w:sz w:val="24"/>
          <w:szCs w:val="24"/>
        </w:rPr>
      </w:pPr>
    </w:p>
    <w:p w14:paraId="58B09764">
      <w:pPr>
        <w:snapToGrid w:val="0"/>
        <w:spacing w:beforeLines="50" w:after="50"/>
        <w:rPr>
          <w:rFonts w:ascii="宋体" w:cs="仿宋_GB2312"/>
          <w:bCs/>
          <w:color w:val="000000"/>
          <w:sz w:val="24"/>
          <w:szCs w:val="24"/>
        </w:rPr>
      </w:pPr>
    </w:p>
    <w:p w14:paraId="0E922F46">
      <w:pPr>
        <w:snapToGrid w:val="0"/>
        <w:spacing w:beforeLines="50" w:after="50"/>
        <w:rPr>
          <w:rFonts w:ascii="宋体" w:cs="仿宋_GB2312"/>
          <w:bCs/>
          <w:color w:val="000000"/>
          <w:sz w:val="24"/>
          <w:szCs w:val="24"/>
        </w:rPr>
      </w:pPr>
    </w:p>
    <w:p w14:paraId="5CE4C40D">
      <w:pPr>
        <w:snapToGrid w:val="0"/>
        <w:spacing w:beforeLines="50" w:after="50"/>
        <w:rPr>
          <w:rFonts w:ascii="宋体" w:cs="仿宋_GB2312"/>
          <w:bCs/>
          <w:color w:val="000000"/>
          <w:sz w:val="24"/>
          <w:szCs w:val="24"/>
        </w:rPr>
      </w:pPr>
    </w:p>
    <w:p w14:paraId="482AB207">
      <w:pPr>
        <w:snapToGrid w:val="0"/>
        <w:spacing w:beforeLines="50" w:after="50"/>
        <w:rPr>
          <w:rFonts w:ascii="宋体" w:cs="仿宋_GB2312"/>
          <w:bCs/>
          <w:color w:val="000000"/>
          <w:sz w:val="24"/>
          <w:szCs w:val="24"/>
        </w:rPr>
      </w:pPr>
    </w:p>
    <w:p w14:paraId="6076128F">
      <w:pPr>
        <w:snapToGrid w:val="0"/>
        <w:spacing w:beforeLines="50" w:after="50"/>
        <w:ind w:firstLine="360" w:firstLineChars="150"/>
        <w:jc w:val="center"/>
        <w:rPr>
          <w:rFonts w:ascii="宋体" w:cs="仿宋_GB2312"/>
          <w:bCs/>
          <w:color w:val="000000"/>
          <w:sz w:val="24"/>
          <w:szCs w:val="24"/>
        </w:rPr>
      </w:pPr>
      <w:r>
        <w:rPr>
          <w:rFonts w:hint="eastAsia" w:ascii="宋体" w:hAnsi="宋体" w:cs="仿宋_GB2312"/>
          <w:bCs/>
          <w:color w:val="000000"/>
          <w:sz w:val="24"/>
          <w:szCs w:val="24"/>
        </w:rPr>
        <w:t>报价文件提交截止时间前不得启封</w:t>
      </w:r>
    </w:p>
    <w:p w14:paraId="73EBD2C0">
      <w:pPr>
        <w:snapToGrid w:val="0"/>
        <w:spacing w:beforeLines="50" w:after="50"/>
        <w:ind w:firstLine="4080" w:firstLineChars="1700"/>
        <w:jc w:val="center"/>
        <w:rPr>
          <w:rFonts w:ascii="宋体" w:cs="仿宋_GB2312"/>
          <w:bCs/>
          <w:color w:val="000000"/>
          <w:sz w:val="24"/>
          <w:szCs w:val="24"/>
        </w:rPr>
      </w:pPr>
    </w:p>
    <w:p w14:paraId="79C608D6">
      <w:pPr>
        <w:snapToGrid w:val="0"/>
        <w:spacing w:beforeLines="50" w:after="50"/>
        <w:ind w:firstLine="645"/>
        <w:jc w:val="center"/>
        <w:rPr>
          <w:rFonts w:ascii="宋体" w:cs="仿宋_GB2312"/>
          <w:bCs/>
          <w:color w:val="000000"/>
          <w:sz w:val="24"/>
          <w:szCs w:val="24"/>
        </w:rPr>
      </w:pPr>
      <w:r>
        <w:rPr>
          <w:rFonts w:hint="eastAsia" w:ascii="宋体" w:hAnsi="宋体" w:cs="仿宋_GB2312"/>
          <w:bCs/>
          <w:color w:val="000000"/>
          <w:sz w:val="24"/>
          <w:szCs w:val="24"/>
        </w:rPr>
        <w:t>年</w:t>
      </w:r>
      <w:r>
        <w:rPr>
          <w:rFonts w:ascii="宋体" w:hAnsi="宋体" w:cs="仿宋_GB2312"/>
          <w:bCs/>
          <w:color w:val="000000"/>
          <w:sz w:val="24"/>
          <w:szCs w:val="24"/>
        </w:rPr>
        <w:t xml:space="preserve">    </w:t>
      </w:r>
      <w:r>
        <w:rPr>
          <w:rFonts w:hint="eastAsia" w:ascii="宋体" w:hAnsi="宋体" w:cs="仿宋_GB2312"/>
          <w:bCs/>
          <w:color w:val="000000"/>
          <w:sz w:val="24"/>
          <w:szCs w:val="24"/>
        </w:rPr>
        <w:t>月</w:t>
      </w:r>
      <w:r>
        <w:rPr>
          <w:rFonts w:ascii="宋体" w:hAnsi="宋体" w:cs="仿宋_GB2312"/>
          <w:bCs/>
          <w:color w:val="000000"/>
          <w:sz w:val="24"/>
          <w:szCs w:val="24"/>
        </w:rPr>
        <w:t xml:space="preserve">    </w:t>
      </w:r>
      <w:r>
        <w:rPr>
          <w:rFonts w:hint="eastAsia" w:ascii="宋体" w:hAnsi="宋体" w:cs="仿宋_GB2312"/>
          <w:bCs/>
          <w:color w:val="000000"/>
          <w:sz w:val="24"/>
          <w:szCs w:val="24"/>
        </w:rPr>
        <w:t>日</w:t>
      </w:r>
    </w:p>
    <w:p w14:paraId="7C4FAA27">
      <w:pPr>
        <w:snapToGrid w:val="0"/>
        <w:spacing w:beforeLines="50" w:after="50" w:line="360" w:lineRule="auto"/>
        <w:jc w:val="center"/>
        <w:rPr>
          <w:rFonts w:ascii="宋体" w:cs="方正小标宋简体"/>
          <w:b/>
          <w:bCs/>
          <w:color w:val="000000"/>
          <w:sz w:val="30"/>
          <w:szCs w:val="30"/>
        </w:rPr>
      </w:pPr>
      <w:r>
        <w:rPr>
          <w:rFonts w:ascii="宋体"/>
          <w:bCs/>
          <w:color w:val="000000"/>
          <w:sz w:val="24"/>
          <w:szCs w:val="24"/>
        </w:rPr>
        <w:br w:type="page"/>
      </w:r>
      <w:r>
        <w:rPr>
          <w:rFonts w:hint="eastAsia" w:ascii="宋体" w:hAnsi="宋体" w:cs="方正小标宋简体"/>
          <w:b/>
          <w:bCs/>
          <w:color w:val="000000"/>
          <w:sz w:val="30"/>
          <w:szCs w:val="30"/>
        </w:rPr>
        <w:t>报价声明</w:t>
      </w:r>
    </w:p>
    <w:p w14:paraId="4E424869">
      <w:pPr>
        <w:spacing w:line="320" w:lineRule="exact"/>
        <w:jc w:val="center"/>
        <w:rPr>
          <w:rFonts w:ascii="宋体"/>
          <w:color w:val="000000"/>
          <w:sz w:val="24"/>
        </w:rPr>
      </w:pPr>
    </w:p>
    <w:p w14:paraId="3C0E0E24">
      <w:pPr>
        <w:spacing w:beforeLines="50" w:after="50" w:line="360" w:lineRule="auto"/>
        <w:contextualSpacing/>
        <w:rPr>
          <w:rFonts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lang w:eastAsia="zh-CN"/>
        </w:rPr>
        <w:t>崇左市第二人民医院</w:t>
      </w:r>
      <w:r>
        <w:rPr>
          <w:rFonts w:hint="eastAsia" w:ascii="仿宋" w:hAnsi="仿宋" w:eastAsia="仿宋" w:cs="仿宋"/>
          <w:color w:val="000000"/>
          <w:sz w:val="28"/>
          <w:szCs w:val="28"/>
        </w:rPr>
        <w:t>：</w:t>
      </w:r>
    </w:p>
    <w:p w14:paraId="39006BBD">
      <w:pPr>
        <w:spacing w:beforeLines="50" w:after="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u w:val="single"/>
        </w:rPr>
        <w:t>（供应商名称）</w:t>
      </w:r>
      <w:r>
        <w:rPr>
          <w:rFonts w:hint="eastAsia" w:ascii="仿宋" w:hAnsi="仿宋" w:eastAsia="仿宋" w:cs="仿宋"/>
          <w:color w:val="000000"/>
          <w:sz w:val="28"/>
          <w:szCs w:val="28"/>
        </w:rPr>
        <w:t>系中华人民共和国合法供应商，经营地址。</w:t>
      </w:r>
    </w:p>
    <w:p w14:paraId="557FC8F1">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我方愿意参加贵方组织的</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项目的报价，为便于贵方公正、择优地确定成交供应商及其报价产品和服务，我方就本次报价有关事项郑重声明如下：</w:t>
      </w:r>
    </w:p>
    <w:p w14:paraId="4DC9FF32">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我方向贵方提交的所有响应文件、资料都是准确的和真实的。</w:t>
      </w:r>
    </w:p>
    <w:p w14:paraId="657E308A">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我方已清楚了解本项目的规定和要求，在此，我方宣布同意如下：</w:t>
      </w:r>
    </w:p>
    <w:p w14:paraId="17F39967">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将按报价文件的约定履行合同责任和义务；</w:t>
      </w:r>
    </w:p>
    <w:p w14:paraId="120E6202">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已详细审查全部报价文件，包括补遗文件（如有）；</w:t>
      </w:r>
    </w:p>
    <w:p w14:paraId="21C076EA">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同意提供按照贵方可能要求的与报价有关的一切数据或资料；</w:t>
      </w:r>
    </w:p>
    <w:p w14:paraId="4FFBECD6">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响应报价文件规定的有效期。</w:t>
      </w:r>
    </w:p>
    <w:p w14:paraId="0104A3AB">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我方承诺符合询价公告中规定：</w:t>
      </w:r>
    </w:p>
    <w:p w14:paraId="0FA4BC2D">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1</w:t>
      </w:r>
      <w:r>
        <w:rPr>
          <w:rFonts w:hint="eastAsia" w:ascii="仿宋" w:hAnsi="仿宋" w:eastAsia="仿宋" w:cs="仿宋"/>
          <w:color w:val="000000"/>
          <w:sz w:val="28"/>
          <w:szCs w:val="28"/>
        </w:rPr>
        <w:t>）具有独立承担民事责任的能力；</w:t>
      </w:r>
    </w:p>
    <w:p w14:paraId="1A0893B9">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）具有良好的商业信誉和健全的财务会计制度；</w:t>
      </w:r>
    </w:p>
    <w:p w14:paraId="3035A395">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3</w:t>
      </w:r>
      <w:r>
        <w:rPr>
          <w:rFonts w:hint="eastAsia" w:ascii="仿宋" w:hAnsi="仿宋" w:eastAsia="仿宋" w:cs="仿宋"/>
          <w:color w:val="000000"/>
          <w:sz w:val="28"/>
          <w:szCs w:val="28"/>
        </w:rPr>
        <w:t>）具有履行合同所必需的设备和专业技术能力；</w:t>
      </w:r>
    </w:p>
    <w:p w14:paraId="7876A237">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4</w:t>
      </w:r>
      <w:r>
        <w:rPr>
          <w:rFonts w:hint="eastAsia" w:ascii="仿宋" w:hAnsi="仿宋" w:eastAsia="仿宋" w:cs="仿宋"/>
          <w:color w:val="000000"/>
          <w:sz w:val="28"/>
          <w:szCs w:val="28"/>
        </w:rPr>
        <w:t>）有依法缴纳税收和社会保障资金的良好记录；</w:t>
      </w:r>
    </w:p>
    <w:p w14:paraId="527885EF">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5</w:t>
      </w:r>
      <w:r>
        <w:rPr>
          <w:rFonts w:hint="eastAsia" w:ascii="仿宋" w:hAnsi="仿宋" w:eastAsia="仿宋" w:cs="仿宋"/>
          <w:color w:val="000000"/>
          <w:sz w:val="28"/>
          <w:szCs w:val="28"/>
        </w:rPr>
        <w:t>）在经营活动中没有重大违法记录；</w:t>
      </w:r>
    </w:p>
    <w:p w14:paraId="66062837">
      <w:pPr>
        <w:spacing w:beforeLines="50"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6</w:t>
      </w:r>
      <w:r>
        <w:rPr>
          <w:rFonts w:hint="eastAsia" w:ascii="仿宋" w:hAnsi="仿宋" w:eastAsia="仿宋" w:cs="仿宋"/>
          <w:color w:val="000000"/>
          <w:sz w:val="28"/>
          <w:szCs w:val="28"/>
        </w:rPr>
        <w:t>）法律、行政法规规定的其他条件。</w:t>
      </w:r>
    </w:p>
    <w:p w14:paraId="5E24BCA2">
      <w:pPr>
        <w:spacing w:beforeLines="50" w:line="360" w:lineRule="auto"/>
        <w:ind w:firstLine="560" w:firstLineChars="200"/>
        <w:contextualSpacing/>
        <w:rPr>
          <w:rFonts w:ascii="仿宋" w:hAnsi="仿宋" w:eastAsia="仿宋" w:cs="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仿宋" w:hAnsi="仿宋" w:eastAsia="仿宋" w:cs="仿宋"/>
          <w:color w:val="000000"/>
          <w:sz w:val="28"/>
          <w:szCs w:val="28"/>
          <w:lang w:eastAsia="zh-CN"/>
        </w:rPr>
        <w:t>重大税收违法失信主体</w:t>
      </w:r>
      <w:r>
        <w:rPr>
          <w:rFonts w:hint="eastAsia" w:ascii="仿宋" w:hAnsi="仿宋" w:eastAsia="仿宋" w:cs="仿宋"/>
          <w:color w:val="000000"/>
          <w:sz w:val="28"/>
          <w:szCs w:val="28"/>
        </w:rPr>
        <w:t>、政府采购严重违法失信行为记录名单，我方对此声明负全部法律责任。</w:t>
      </w:r>
    </w:p>
    <w:p w14:paraId="3F99F43D">
      <w:pPr>
        <w:pStyle w:val="14"/>
        <w:spacing w:line="360" w:lineRule="auto"/>
        <w:ind w:firstLine="560" w:firstLineChars="200"/>
        <w:contextualSpacing/>
        <w:rPr>
          <w:rFonts w:ascii="仿宋" w:hAnsi="仿宋" w:eastAsia="仿宋" w:cs="仿宋"/>
          <w:color w:val="000000"/>
          <w:sz w:val="28"/>
          <w:szCs w:val="28"/>
          <w:u w:val="single"/>
        </w:rPr>
      </w:pPr>
      <w:r>
        <w:rPr>
          <w:rFonts w:ascii="仿宋" w:hAnsi="仿宋" w:eastAsia="仿宋" w:cs="仿宋"/>
          <w:color w:val="000000"/>
          <w:sz w:val="28"/>
          <w:szCs w:val="28"/>
        </w:rPr>
        <w:t>5.</w:t>
      </w:r>
      <w:r>
        <w:rPr>
          <w:rFonts w:hint="eastAsia" w:ascii="仿宋" w:hAnsi="仿宋" w:eastAsia="仿宋" w:cs="仿宋"/>
          <w:color w:val="000000"/>
          <w:sz w:val="28"/>
          <w:szCs w:val="28"/>
        </w:rPr>
        <w:t>与本项目有关的一切正式往来信函请寄：邮政编号：</w:t>
      </w:r>
    </w:p>
    <w:p w14:paraId="250A422B">
      <w:pPr>
        <w:pStyle w:val="14"/>
        <w:spacing w:line="360" w:lineRule="auto"/>
        <w:ind w:firstLine="560" w:firstLineChars="200"/>
        <w:contextualSpacing/>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w:t>
      </w:r>
      <w:r>
        <w:rPr>
          <w:rFonts w:hint="eastAsia" w:ascii="仿宋" w:hAnsi="仿宋" w:eastAsia="仿宋" w:cs="仿宋"/>
          <w:color w:val="000000"/>
          <w:sz w:val="28"/>
          <w:szCs w:val="28"/>
        </w:rPr>
        <w:t>传真：</w:t>
      </w:r>
      <w:r>
        <w:rPr>
          <w:rFonts w:ascii="仿宋" w:hAnsi="仿宋" w:eastAsia="仿宋" w:cs="仿宋"/>
          <w:color w:val="000000"/>
          <w:sz w:val="28"/>
          <w:szCs w:val="28"/>
        </w:rPr>
        <w:t xml:space="preserve"> </w:t>
      </w:r>
      <w:r>
        <w:rPr>
          <w:rFonts w:hint="eastAsia" w:ascii="仿宋" w:hAnsi="仿宋" w:eastAsia="仿宋" w:cs="仿宋"/>
          <w:color w:val="000000"/>
          <w:sz w:val="28"/>
          <w:szCs w:val="28"/>
        </w:rPr>
        <w:t>电子函件：</w:t>
      </w:r>
    </w:p>
    <w:p w14:paraId="25B34FE0">
      <w:pPr>
        <w:pStyle w:val="13"/>
        <w:tabs>
          <w:tab w:val="left" w:pos="939"/>
        </w:tabs>
        <w:spacing w:line="360" w:lineRule="auto"/>
        <w:ind w:left="140" w:leftChars="67"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开户银行：</w:t>
      </w:r>
      <w:r>
        <w:rPr>
          <w:rFonts w:ascii="仿宋" w:hAnsi="仿宋" w:eastAsia="仿宋" w:cs="仿宋"/>
          <w:color w:val="000000"/>
          <w:sz w:val="28"/>
          <w:szCs w:val="28"/>
        </w:rPr>
        <w:t xml:space="preserve">  </w:t>
      </w:r>
      <w:r>
        <w:rPr>
          <w:rFonts w:hint="eastAsia" w:ascii="仿宋" w:hAnsi="仿宋" w:eastAsia="仿宋" w:cs="仿宋"/>
          <w:color w:val="000000"/>
          <w:sz w:val="28"/>
          <w:szCs w:val="28"/>
        </w:rPr>
        <w:t>帐号</w:t>
      </w:r>
      <w:r>
        <w:rPr>
          <w:rFonts w:ascii="仿宋" w:hAnsi="仿宋" w:eastAsia="仿宋" w:cs="仿宋"/>
          <w:color w:val="000000"/>
          <w:sz w:val="28"/>
          <w:szCs w:val="28"/>
        </w:rPr>
        <w:t>/</w:t>
      </w:r>
      <w:r>
        <w:rPr>
          <w:rFonts w:hint="eastAsia" w:ascii="仿宋" w:hAnsi="仿宋" w:eastAsia="仿宋" w:cs="仿宋"/>
          <w:color w:val="000000"/>
          <w:sz w:val="28"/>
          <w:szCs w:val="28"/>
        </w:rPr>
        <w:t>行号：</w:t>
      </w:r>
    </w:p>
    <w:p w14:paraId="2BEF371F">
      <w:pPr>
        <w:pStyle w:val="13"/>
        <w:tabs>
          <w:tab w:val="left" w:pos="939"/>
        </w:tabs>
        <w:spacing w:line="360" w:lineRule="auto"/>
        <w:ind w:left="140" w:leftChars="67" w:firstLine="420" w:firstLineChars="150"/>
        <w:rPr>
          <w:rFonts w:ascii="仿宋" w:hAnsi="仿宋" w:eastAsia="仿宋" w:cs="仿宋"/>
          <w:color w:val="000000"/>
          <w:sz w:val="28"/>
          <w:szCs w:val="28"/>
        </w:rPr>
      </w:pPr>
      <w:r>
        <w:rPr>
          <w:rFonts w:ascii="仿宋" w:hAnsi="仿宋" w:eastAsia="仿宋" w:cs="仿宋"/>
          <w:color w:val="000000"/>
          <w:sz w:val="28"/>
          <w:szCs w:val="28"/>
        </w:rPr>
        <w:t>6.</w:t>
      </w:r>
      <w:r>
        <w:rPr>
          <w:rFonts w:hint="eastAsia" w:ascii="仿宋" w:hAnsi="仿宋" w:eastAsia="仿宋" w:cs="仿宋"/>
          <w:color w:val="000000"/>
          <w:sz w:val="28"/>
          <w:szCs w:val="28"/>
        </w:rPr>
        <w:t>以上事项如有虚假或隐瞒，我方愿意承担一切后果，并不再寻求任何旨在减轻或免除法律责任的辩解。</w:t>
      </w:r>
    </w:p>
    <w:p w14:paraId="2B0BB8D8">
      <w:pPr>
        <w:pStyle w:val="13"/>
        <w:tabs>
          <w:tab w:val="left" w:pos="939"/>
        </w:tabs>
        <w:spacing w:line="360" w:lineRule="auto"/>
        <w:ind w:left="140" w:leftChars="67"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特此承诺。</w:t>
      </w:r>
    </w:p>
    <w:p w14:paraId="7016E4B7">
      <w:pPr>
        <w:pStyle w:val="13"/>
        <w:tabs>
          <w:tab w:val="left" w:pos="939"/>
        </w:tabs>
        <w:spacing w:line="460" w:lineRule="exact"/>
        <w:ind w:left="140" w:leftChars="67" w:firstLine="420" w:firstLineChars="150"/>
        <w:rPr>
          <w:rFonts w:ascii="仿宋" w:hAnsi="仿宋" w:eastAsia="仿宋" w:cs="仿宋"/>
          <w:color w:val="000000"/>
          <w:sz w:val="28"/>
          <w:szCs w:val="28"/>
        </w:rPr>
      </w:pPr>
    </w:p>
    <w:p w14:paraId="781E6CA0">
      <w:pPr>
        <w:pStyle w:val="13"/>
        <w:tabs>
          <w:tab w:val="left" w:pos="939"/>
        </w:tabs>
        <w:spacing w:line="460" w:lineRule="exact"/>
        <w:ind w:left="140" w:leftChars="67" w:firstLine="420" w:firstLineChars="150"/>
        <w:rPr>
          <w:rFonts w:ascii="仿宋" w:hAnsi="仿宋" w:eastAsia="仿宋" w:cs="仿宋"/>
          <w:color w:val="000000"/>
          <w:sz w:val="28"/>
          <w:szCs w:val="28"/>
        </w:rPr>
      </w:pPr>
    </w:p>
    <w:p w14:paraId="2F30389C">
      <w:pPr>
        <w:spacing w:line="460" w:lineRule="exact"/>
        <w:ind w:firstLine="5040" w:firstLineChars="1800"/>
        <w:rPr>
          <w:rFonts w:ascii="仿宋" w:hAnsi="仿宋" w:eastAsia="仿宋" w:cs="仿宋"/>
          <w:color w:val="000000"/>
          <w:sz w:val="28"/>
          <w:szCs w:val="28"/>
          <w:u w:val="single"/>
        </w:rPr>
      </w:pPr>
      <w:r>
        <w:rPr>
          <w:rFonts w:hint="eastAsia" w:ascii="仿宋" w:hAnsi="仿宋" w:eastAsia="仿宋" w:cs="仿宋"/>
          <w:sz w:val="28"/>
          <w:szCs w:val="28"/>
        </w:rPr>
        <w:t>供应商（盖公章）：</w:t>
      </w:r>
    </w:p>
    <w:p w14:paraId="6A7CD7E5">
      <w:pPr>
        <w:wordWrap w:val="0"/>
        <w:spacing w:beforeLines="50" w:after="50" w:line="460" w:lineRule="exact"/>
        <w:ind w:right="482" w:firstLine="280" w:firstLineChars="100"/>
        <w:contextualSpacing/>
        <w:jc w:val="center"/>
        <w:rPr>
          <w:rFonts w:ascii="仿宋" w:hAnsi="仿宋" w:eastAsia="仿宋" w:cs="仿宋"/>
          <w:color w:val="000000"/>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r>
        <w:rPr>
          <w:rFonts w:ascii="仿宋" w:hAnsi="仿宋" w:eastAsia="仿宋" w:cs="仿宋"/>
          <w:sz w:val="28"/>
          <w:szCs w:val="28"/>
        </w:rPr>
        <w:t xml:space="preserve"> </w:t>
      </w:r>
    </w:p>
    <w:p w14:paraId="2EE7176C">
      <w:pPr>
        <w:snapToGrid w:val="0"/>
        <w:spacing w:beforeLines="50" w:after="50"/>
        <w:rPr>
          <w:rFonts w:ascii="宋体"/>
          <w:b/>
          <w:color w:val="000000"/>
          <w:sz w:val="32"/>
          <w:szCs w:val="32"/>
        </w:rPr>
      </w:pPr>
    </w:p>
    <w:p w14:paraId="3B2F581F">
      <w:pPr>
        <w:widowControl/>
        <w:jc w:val="left"/>
        <w:rPr>
          <w:rFonts w:ascii="宋体" w:cs="方正小标宋简体"/>
          <w:b/>
          <w:bCs/>
          <w:sz w:val="32"/>
          <w:szCs w:val="32"/>
        </w:rPr>
      </w:pPr>
    </w:p>
    <w:p w14:paraId="4DEEB099">
      <w:pPr>
        <w:widowControl/>
        <w:jc w:val="left"/>
        <w:rPr>
          <w:rFonts w:ascii="宋体" w:cs="方正小标宋简体"/>
          <w:b/>
          <w:bCs/>
          <w:sz w:val="32"/>
          <w:szCs w:val="32"/>
        </w:rPr>
      </w:pPr>
    </w:p>
    <w:p w14:paraId="57914D50">
      <w:pPr>
        <w:widowControl/>
        <w:jc w:val="left"/>
        <w:rPr>
          <w:rFonts w:ascii="宋体" w:cs="方正小标宋简体"/>
          <w:b/>
          <w:bCs/>
          <w:sz w:val="32"/>
          <w:szCs w:val="32"/>
        </w:rPr>
      </w:pPr>
      <w:r>
        <w:rPr>
          <w:rFonts w:ascii="宋体" w:cs="方正小标宋简体"/>
          <w:b/>
          <w:bCs/>
          <w:sz w:val="32"/>
          <w:szCs w:val="32"/>
        </w:rPr>
        <w:br w:type="page"/>
      </w:r>
    </w:p>
    <w:p w14:paraId="39CF5697">
      <w:pPr>
        <w:widowControl/>
        <w:jc w:val="left"/>
        <w:rPr>
          <w:rFonts w:ascii="宋体" w:cs="方正小标宋简体"/>
          <w:b/>
          <w:bCs/>
          <w:sz w:val="32"/>
          <w:szCs w:val="32"/>
        </w:rPr>
      </w:pPr>
    </w:p>
    <w:p w14:paraId="021AE6BC">
      <w:pPr>
        <w:spacing w:line="520" w:lineRule="exact"/>
        <w:jc w:val="center"/>
        <w:rPr>
          <w:rFonts w:ascii="宋体" w:cs="方正小标宋简体"/>
          <w:b/>
          <w:bCs/>
          <w:sz w:val="32"/>
          <w:szCs w:val="32"/>
        </w:rPr>
      </w:pPr>
      <w:r>
        <w:rPr>
          <w:rFonts w:hint="eastAsia" w:ascii="宋体" w:hAnsi="宋体" w:cs="方正小标宋简体"/>
          <w:b/>
          <w:bCs/>
          <w:sz w:val="32"/>
          <w:szCs w:val="32"/>
        </w:rPr>
        <w:t>报</w:t>
      </w:r>
      <w:r>
        <w:rPr>
          <w:rFonts w:ascii="宋体" w:hAnsi="宋体" w:cs="方正小标宋简体"/>
          <w:b/>
          <w:bCs/>
          <w:sz w:val="32"/>
          <w:szCs w:val="32"/>
        </w:rPr>
        <w:t xml:space="preserve">  </w:t>
      </w:r>
      <w:r>
        <w:rPr>
          <w:rFonts w:hint="eastAsia" w:ascii="宋体" w:hAnsi="宋体" w:cs="方正小标宋简体"/>
          <w:b/>
          <w:bCs/>
          <w:sz w:val="32"/>
          <w:szCs w:val="32"/>
        </w:rPr>
        <w:t>价</w:t>
      </w:r>
      <w:r>
        <w:rPr>
          <w:rFonts w:ascii="宋体" w:hAnsi="宋体" w:cs="方正小标宋简体"/>
          <w:b/>
          <w:bCs/>
          <w:sz w:val="32"/>
          <w:szCs w:val="32"/>
        </w:rPr>
        <w:t xml:space="preserve">  </w:t>
      </w:r>
      <w:r>
        <w:rPr>
          <w:rFonts w:hint="eastAsia" w:ascii="宋体" w:hAnsi="宋体" w:cs="方正小标宋简体"/>
          <w:b/>
          <w:bCs/>
          <w:sz w:val="32"/>
          <w:szCs w:val="32"/>
        </w:rPr>
        <w:t>表</w:t>
      </w:r>
    </w:p>
    <w:p w14:paraId="702B8111">
      <w:pPr>
        <w:snapToGrid w:val="0"/>
        <w:spacing w:before="50" w:after="50" w:line="520" w:lineRule="exact"/>
        <w:rPr>
          <w:rFonts w:ascii="宋体" w:cs="仿宋_GB2312"/>
          <w:sz w:val="24"/>
          <w:szCs w:val="24"/>
        </w:rPr>
      </w:pPr>
      <w:r>
        <w:rPr>
          <w:rFonts w:hint="eastAsia" w:ascii="宋体" w:hAnsi="宋体" w:cs="仿宋_GB2312"/>
          <w:sz w:val="24"/>
          <w:szCs w:val="24"/>
        </w:rPr>
        <w:t>项目名称：</w:t>
      </w:r>
      <w:r>
        <w:rPr>
          <w:rFonts w:ascii="新宋体" w:hAnsi="新宋体" w:eastAsia="新宋体"/>
          <w:color w:val="333333"/>
          <w:szCs w:val="21"/>
          <w:u w:val="single"/>
          <w:shd w:val="clear" w:color="auto" w:fill="FFFFFF"/>
        </w:rPr>
        <w:t xml:space="preserve">                          </w:t>
      </w:r>
      <w:r>
        <w:rPr>
          <w:rFonts w:ascii="宋体" w:hAnsi="宋体" w:cs="仿宋_GB2312"/>
          <w:sz w:val="24"/>
          <w:szCs w:val="24"/>
        </w:rPr>
        <w:t xml:space="preserve">     </w:t>
      </w:r>
      <w:r>
        <w:rPr>
          <w:rFonts w:hint="eastAsia" w:ascii="宋体" w:hAnsi="宋体" w:cs="仿宋_GB2312"/>
          <w:sz w:val="24"/>
          <w:szCs w:val="24"/>
        </w:rPr>
        <w:t>项目编号：</w:t>
      </w:r>
      <w:r>
        <w:rPr>
          <w:rFonts w:ascii="宋体" w:hAnsi="宋体" w:cs="仿宋_GB2312"/>
          <w:sz w:val="24"/>
          <w:szCs w:val="24"/>
          <w:u w:val="single"/>
        </w:rPr>
        <w:t xml:space="preserve">             </w:t>
      </w:r>
    </w:p>
    <w:p w14:paraId="6A86476B">
      <w:pPr>
        <w:snapToGrid w:val="0"/>
        <w:spacing w:before="50" w:after="50" w:line="520" w:lineRule="exact"/>
        <w:rPr>
          <w:rFonts w:ascii="宋体" w:cs="仿宋_GB2312"/>
          <w:sz w:val="24"/>
          <w:szCs w:val="24"/>
          <w:u w:val="single"/>
        </w:rPr>
      </w:pPr>
      <w:r>
        <w:rPr>
          <w:rFonts w:hint="eastAsia" w:ascii="宋体" w:hAnsi="宋体" w:cs="仿宋_GB2312"/>
          <w:sz w:val="24"/>
          <w:szCs w:val="24"/>
        </w:rPr>
        <w:t>供应商名称：</w:t>
      </w:r>
      <w:r>
        <w:rPr>
          <w:rFonts w:ascii="宋体" w:hAnsi="宋体" w:cs="仿宋_GB2312"/>
          <w:sz w:val="24"/>
          <w:szCs w:val="24"/>
          <w:u w:val="single"/>
        </w:rPr>
        <w:t xml:space="preserve">                                 </w:t>
      </w:r>
    </w:p>
    <w:p w14:paraId="7A917064">
      <w:pPr>
        <w:snapToGrid w:val="0"/>
        <w:spacing w:before="50" w:after="50" w:line="520" w:lineRule="exact"/>
        <w:ind w:firstLine="6600" w:firstLineChars="2750"/>
        <w:rPr>
          <w:rFonts w:hint="eastAsia" w:ascii="宋体" w:hAnsi="宋体" w:cs="仿宋_GB2312"/>
          <w:sz w:val="24"/>
          <w:szCs w:val="24"/>
        </w:rPr>
      </w:pPr>
      <w:r>
        <w:rPr>
          <w:rFonts w:hint="eastAsia" w:ascii="宋体" w:hAnsi="宋体" w:cs="仿宋_GB2312"/>
          <w:sz w:val="24"/>
          <w:szCs w:val="24"/>
        </w:rPr>
        <w:t>单位：元</w:t>
      </w:r>
    </w:p>
    <w:tbl>
      <w:tblPr>
        <w:tblStyle w:val="21"/>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385"/>
        <w:gridCol w:w="1255"/>
        <w:gridCol w:w="1292"/>
        <w:gridCol w:w="1732"/>
        <w:gridCol w:w="1050"/>
      </w:tblGrid>
      <w:tr w14:paraId="2A60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9" w:type="dxa"/>
            <w:noWrap w:val="0"/>
            <w:vAlign w:val="center"/>
          </w:tcPr>
          <w:p w14:paraId="3B83B7B8">
            <w:pPr>
              <w:snapToGrid w:val="0"/>
              <w:spacing w:line="360" w:lineRule="auto"/>
              <w:jc w:val="center"/>
              <w:rPr>
                <w:rFonts w:hint="eastAsia" w:ascii="宋体" w:hAnsi="宋体"/>
                <w:szCs w:val="21"/>
              </w:rPr>
            </w:pPr>
            <w:r>
              <w:rPr>
                <w:rFonts w:hint="eastAsia" w:ascii="宋体" w:hAnsi="宋体"/>
                <w:szCs w:val="21"/>
              </w:rPr>
              <w:t>序号</w:t>
            </w:r>
          </w:p>
        </w:tc>
        <w:tc>
          <w:tcPr>
            <w:tcW w:w="3385" w:type="dxa"/>
            <w:noWrap w:val="0"/>
            <w:vAlign w:val="center"/>
          </w:tcPr>
          <w:p w14:paraId="2FD5E577">
            <w:pPr>
              <w:snapToGrid w:val="0"/>
              <w:spacing w:line="360" w:lineRule="auto"/>
              <w:jc w:val="center"/>
              <w:rPr>
                <w:rFonts w:hint="eastAsia" w:ascii="宋体" w:hAnsi="宋体"/>
                <w:szCs w:val="21"/>
              </w:rPr>
            </w:pPr>
            <w:r>
              <w:rPr>
                <w:rFonts w:hint="eastAsia" w:ascii="宋体" w:hAnsi="宋体"/>
                <w:szCs w:val="21"/>
                <w:lang w:eastAsia="zh-CN"/>
              </w:rPr>
              <w:t>服务</w:t>
            </w:r>
            <w:r>
              <w:rPr>
                <w:rFonts w:hint="eastAsia" w:ascii="宋体" w:hAnsi="宋体"/>
                <w:szCs w:val="21"/>
              </w:rPr>
              <w:t>名称</w:t>
            </w:r>
          </w:p>
        </w:tc>
        <w:tc>
          <w:tcPr>
            <w:tcW w:w="1255" w:type="dxa"/>
            <w:noWrap w:val="0"/>
            <w:vAlign w:val="center"/>
          </w:tcPr>
          <w:p w14:paraId="59CE67D6">
            <w:pPr>
              <w:snapToGrid w:val="0"/>
              <w:spacing w:line="360" w:lineRule="auto"/>
              <w:jc w:val="center"/>
              <w:rPr>
                <w:rFonts w:hint="eastAsia" w:ascii="宋体" w:hAnsi="宋体"/>
                <w:szCs w:val="21"/>
              </w:rPr>
            </w:pPr>
            <w:r>
              <w:rPr>
                <w:rFonts w:hint="eastAsia" w:ascii="宋体" w:hAnsi="宋体"/>
                <w:szCs w:val="21"/>
              </w:rPr>
              <w:t>数量</w:t>
            </w:r>
          </w:p>
          <w:p w14:paraId="50D6210B">
            <w:pPr>
              <w:snapToGrid w:val="0"/>
              <w:spacing w:line="360" w:lineRule="auto"/>
              <w:jc w:val="center"/>
              <w:rPr>
                <w:rFonts w:hint="eastAsia" w:ascii="宋体" w:hAnsi="宋体"/>
                <w:szCs w:val="21"/>
                <w:highlight w:val="yellow"/>
              </w:rPr>
            </w:pPr>
            <w:r>
              <w:rPr>
                <w:rFonts w:hint="eastAsia" w:ascii="宋体" w:hAnsi="宋体" w:cs="宋体"/>
                <w:b/>
                <w:sz w:val="24"/>
              </w:rPr>
              <w:t>①</w:t>
            </w:r>
          </w:p>
        </w:tc>
        <w:tc>
          <w:tcPr>
            <w:tcW w:w="1292" w:type="dxa"/>
            <w:noWrap w:val="0"/>
            <w:vAlign w:val="center"/>
          </w:tcPr>
          <w:p w14:paraId="1D454190">
            <w:pPr>
              <w:snapToGrid w:val="0"/>
              <w:spacing w:line="360" w:lineRule="auto"/>
              <w:jc w:val="center"/>
              <w:rPr>
                <w:rFonts w:hint="eastAsia" w:ascii="宋体" w:hAnsi="宋体"/>
                <w:b/>
                <w:bCs/>
                <w:szCs w:val="21"/>
              </w:rPr>
            </w:pPr>
            <w:r>
              <w:rPr>
                <w:rFonts w:hint="eastAsia" w:ascii="宋体" w:hAnsi="宋体"/>
                <w:b/>
                <w:bCs/>
                <w:szCs w:val="21"/>
              </w:rPr>
              <w:t>单价（元）</w:t>
            </w:r>
          </w:p>
          <w:p w14:paraId="1BF56373">
            <w:pPr>
              <w:snapToGrid w:val="0"/>
              <w:spacing w:line="360" w:lineRule="auto"/>
              <w:jc w:val="center"/>
              <w:rPr>
                <w:rFonts w:hint="eastAsia" w:ascii="宋体" w:hAnsi="宋体"/>
                <w:b/>
                <w:bCs/>
                <w:szCs w:val="21"/>
              </w:rPr>
            </w:pPr>
            <w:r>
              <w:rPr>
                <w:rFonts w:hint="eastAsia" w:ascii="宋体" w:hAnsi="宋体" w:cs="宋体"/>
                <w:b/>
                <w:bCs/>
                <w:sz w:val="24"/>
              </w:rPr>
              <w:t>②</w:t>
            </w:r>
          </w:p>
        </w:tc>
        <w:tc>
          <w:tcPr>
            <w:tcW w:w="1732" w:type="dxa"/>
            <w:noWrap w:val="0"/>
            <w:vAlign w:val="center"/>
          </w:tcPr>
          <w:p w14:paraId="3B1C2C4E">
            <w:pPr>
              <w:snapToGrid w:val="0"/>
              <w:spacing w:before="50" w:after="50" w:line="360" w:lineRule="auto"/>
              <w:jc w:val="center"/>
              <w:rPr>
                <w:rFonts w:hint="eastAsia" w:ascii="宋体" w:hAnsi="宋体" w:cs="宋体"/>
                <w:b/>
                <w:sz w:val="24"/>
              </w:rPr>
            </w:pPr>
            <w:r>
              <w:rPr>
                <w:rFonts w:hint="eastAsia" w:ascii="宋体" w:hAnsi="宋体" w:cs="宋体"/>
                <w:b/>
                <w:sz w:val="24"/>
              </w:rPr>
              <w:t>磋商报价</w:t>
            </w:r>
          </w:p>
          <w:p w14:paraId="2EE9DAAB">
            <w:pPr>
              <w:jc w:val="center"/>
              <w:rPr>
                <w:rFonts w:hint="eastAsia" w:ascii="宋体" w:hAnsi="宋体"/>
                <w:szCs w:val="21"/>
              </w:rPr>
            </w:pPr>
            <w:r>
              <w:rPr>
                <w:rFonts w:hint="eastAsia" w:ascii="宋体" w:hAnsi="宋体" w:cs="宋体"/>
                <w:b/>
                <w:sz w:val="24"/>
              </w:rPr>
              <w:t>③=①×②</w:t>
            </w:r>
          </w:p>
        </w:tc>
        <w:tc>
          <w:tcPr>
            <w:tcW w:w="1050" w:type="dxa"/>
            <w:noWrap w:val="0"/>
            <w:vAlign w:val="center"/>
          </w:tcPr>
          <w:p w14:paraId="675C84BB">
            <w:pPr>
              <w:snapToGrid w:val="0"/>
              <w:spacing w:line="360" w:lineRule="auto"/>
              <w:jc w:val="center"/>
              <w:rPr>
                <w:rFonts w:hint="eastAsia" w:ascii="宋体" w:hAnsi="宋体" w:cs="宋体"/>
                <w:b/>
                <w:sz w:val="24"/>
              </w:rPr>
            </w:pPr>
            <w:r>
              <w:rPr>
                <w:rFonts w:hint="eastAsia" w:ascii="宋体" w:hAnsi="宋体" w:cs="宋体"/>
                <w:b/>
                <w:sz w:val="24"/>
              </w:rPr>
              <w:t>备注</w:t>
            </w:r>
          </w:p>
        </w:tc>
      </w:tr>
      <w:tr w14:paraId="1EB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09" w:type="dxa"/>
            <w:noWrap w:val="0"/>
            <w:vAlign w:val="center"/>
          </w:tcPr>
          <w:p w14:paraId="34122864">
            <w:pPr>
              <w:snapToGrid w:val="0"/>
              <w:spacing w:line="360" w:lineRule="auto"/>
              <w:jc w:val="center"/>
              <w:rPr>
                <w:rFonts w:hint="eastAsia" w:ascii="宋体" w:hAnsi="宋体"/>
                <w:szCs w:val="21"/>
              </w:rPr>
            </w:pPr>
            <w:r>
              <w:rPr>
                <w:rFonts w:hint="eastAsia" w:ascii="宋体" w:hAnsi="宋体"/>
                <w:szCs w:val="21"/>
              </w:rPr>
              <w:t>1</w:t>
            </w:r>
          </w:p>
        </w:tc>
        <w:tc>
          <w:tcPr>
            <w:tcW w:w="3385" w:type="dxa"/>
            <w:noWrap w:val="0"/>
            <w:vAlign w:val="center"/>
          </w:tcPr>
          <w:p w14:paraId="50195E29">
            <w:pPr>
              <w:spacing w:line="360" w:lineRule="auto"/>
              <w:jc w:val="center"/>
              <w:rPr>
                <w:rFonts w:hint="eastAsia" w:ascii="宋体" w:hAnsi="宋体"/>
                <w:szCs w:val="21"/>
              </w:rPr>
            </w:pPr>
            <w:r>
              <w:rPr>
                <w:rFonts w:hint="eastAsia" w:ascii="新宋体" w:hAnsi="新宋体" w:eastAsia="新宋体"/>
                <w:szCs w:val="21"/>
              </w:rPr>
              <w:t>医用中心制氧系统维护保养</w:t>
            </w:r>
          </w:p>
        </w:tc>
        <w:tc>
          <w:tcPr>
            <w:tcW w:w="1255" w:type="dxa"/>
            <w:noWrap w:val="0"/>
            <w:vAlign w:val="center"/>
          </w:tcPr>
          <w:p w14:paraId="3C75B0D5">
            <w:pPr>
              <w:widowControl/>
              <w:jc w:val="center"/>
              <w:textAlignment w:val="center"/>
              <w:rPr>
                <w:rFonts w:hint="eastAsia" w:ascii="宋体" w:hAnsi="宋体" w:eastAsia="宋体" w:cs="宋体"/>
                <w:b/>
                <w:sz w:val="24"/>
                <w:highlight w:val="yellow"/>
                <w:lang w:val="en-US" w:eastAsia="zh-CN"/>
              </w:rPr>
            </w:pPr>
            <w:r>
              <w:rPr>
                <w:rFonts w:ascii="新宋体" w:hAnsi="新宋体" w:eastAsia="新宋体"/>
                <w:szCs w:val="21"/>
              </w:rPr>
              <w:t>1</w:t>
            </w:r>
            <w:r>
              <w:rPr>
                <w:rFonts w:hint="eastAsia" w:ascii="新宋体" w:hAnsi="新宋体" w:eastAsia="新宋体"/>
                <w:szCs w:val="21"/>
                <w:lang w:eastAsia="zh-CN"/>
              </w:rPr>
              <w:t>项</w:t>
            </w:r>
          </w:p>
        </w:tc>
        <w:tc>
          <w:tcPr>
            <w:tcW w:w="1292" w:type="dxa"/>
            <w:noWrap w:val="0"/>
            <w:vAlign w:val="center"/>
          </w:tcPr>
          <w:p w14:paraId="7532AFD3">
            <w:pPr>
              <w:jc w:val="center"/>
              <w:rPr>
                <w:rFonts w:hint="eastAsia" w:ascii="宋体" w:hAnsi="宋体" w:cs="宋体"/>
                <w:b/>
                <w:bCs/>
                <w:sz w:val="24"/>
              </w:rPr>
            </w:pPr>
          </w:p>
        </w:tc>
        <w:tc>
          <w:tcPr>
            <w:tcW w:w="1732" w:type="dxa"/>
            <w:noWrap w:val="0"/>
            <w:vAlign w:val="center"/>
          </w:tcPr>
          <w:p w14:paraId="0F633DCC">
            <w:pPr>
              <w:jc w:val="center"/>
              <w:rPr>
                <w:rFonts w:hint="eastAsia" w:ascii="宋体" w:hAnsi="宋体"/>
                <w:b/>
                <w:bCs/>
                <w:szCs w:val="21"/>
              </w:rPr>
            </w:pPr>
          </w:p>
        </w:tc>
        <w:tc>
          <w:tcPr>
            <w:tcW w:w="1050" w:type="dxa"/>
            <w:noWrap w:val="0"/>
            <w:vAlign w:val="center"/>
          </w:tcPr>
          <w:p w14:paraId="07C6A870">
            <w:pPr>
              <w:snapToGrid w:val="0"/>
              <w:spacing w:line="360" w:lineRule="auto"/>
              <w:jc w:val="center"/>
              <w:rPr>
                <w:rFonts w:hint="eastAsia" w:ascii="宋体" w:hAnsi="宋体" w:cs="宋体"/>
                <w:b/>
                <w:sz w:val="24"/>
              </w:rPr>
            </w:pPr>
          </w:p>
        </w:tc>
      </w:tr>
      <w:tr w14:paraId="3D90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9423" w:type="dxa"/>
            <w:gridSpan w:val="6"/>
            <w:noWrap w:val="0"/>
            <w:vAlign w:val="center"/>
          </w:tcPr>
          <w:p w14:paraId="27981255">
            <w:pPr>
              <w:snapToGrid w:val="0"/>
              <w:spacing w:line="360" w:lineRule="auto"/>
              <w:rPr>
                <w:rFonts w:hint="eastAsia" w:ascii="宋体" w:hAnsi="宋体"/>
                <w:szCs w:val="21"/>
              </w:rPr>
            </w:pPr>
            <w:r>
              <w:rPr>
                <w:rFonts w:hint="eastAsia" w:ascii="宋体" w:hAnsi="宋体"/>
                <w:szCs w:val="21"/>
              </w:rPr>
              <w:t>合计金额（人民币）：</w:t>
            </w:r>
            <w:r>
              <w:rPr>
                <w:rFonts w:hint="eastAsia" w:ascii="宋体" w:hAnsi="宋体"/>
                <w:szCs w:val="21"/>
                <w:u w:val="single"/>
              </w:rPr>
              <w:t xml:space="preserve">（大写）                          （小写）                 </w:t>
            </w:r>
          </w:p>
        </w:tc>
      </w:tr>
      <w:tr w14:paraId="3124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9423" w:type="dxa"/>
            <w:gridSpan w:val="6"/>
            <w:noWrap w:val="0"/>
            <w:vAlign w:val="center"/>
          </w:tcPr>
          <w:p w14:paraId="4BCA708C">
            <w:pPr>
              <w:snapToGrid w:val="0"/>
              <w:spacing w:line="360" w:lineRule="auto"/>
              <w:rPr>
                <w:rFonts w:hint="eastAsia" w:ascii="宋体" w:hAnsi="宋体" w:eastAsia="宋体"/>
                <w:sz w:val="24"/>
                <w:lang w:val="en-US" w:eastAsia="zh-CN"/>
              </w:rPr>
            </w:pPr>
            <w:r>
              <w:rPr>
                <w:rFonts w:hint="eastAsia" w:ascii="宋体" w:hAnsi="宋体"/>
                <w:sz w:val="24"/>
              </w:rPr>
              <w:t>合同履行期限：</w:t>
            </w:r>
            <w:r>
              <w:rPr>
                <w:rFonts w:hint="eastAsia" w:ascii="宋体" w:hAnsi="宋体"/>
                <w:sz w:val="24"/>
                <w:lang w:val="en-US" w:eastAsia="zh-CN"/>
              </w:rPr>
              <w:t>1年</w:t>
            </w:r>
          </w:p>
        </w:tc>
      </w:tr>
    </w:tbl>
    <w:p w14:paraId="786D0EE8">
      <w:pPr>
        <w:snapToGrid w:val="0"/>
        <w:spacing w:before="50" w:after="50" w:line="520" w:lineRule="exact"/>
        <w:jc w:val="left"/>
        <w:rPr>
          <w:rFonts w:ascii="宋体" w:cs="仿宋_GB2312"/>
          <w:sz w:val="24"/>
          <w:szCs w:val="24"/>
        </w:rPr>
      </w:pPr>
      <w:r>
        <w:rPr>
          <w:rFonts w:hint="eastAsia" w:ascii="宋体" w:hAnsi="宋体" w:cs="仿宋_GB2312"/>
          <w:sz w:val="24"/>
          <w:szCs w:val="24"/>
        </w:rPr>
        <w:t>注</w:t>
      </w:r>
      <w:r>
        <w:rPr>
          <w:rFonts w:ascii="宋体" w:hAnsi="宋体" w:cs="仿宋_GB2312"/>
          <w:sz w:val="24"/>
          <w:szCs w:val="24"/>
        </w:rPr>
        <w:t xml:space="preserve">: </w:t>
      </w:r>
      <w:r>
        <w:rPr>
          <w:rFonts w:hint="eastAsia" w:ascii="宋体" w:hAnsi="宋体" w:cs="仿宋_GB2312"/>
          <w:b/>
          <w:sz w:val="24"/>
          <w:szCs w:val="24"/>
        </w:rPr>
        <w:t>报价包含</w:t>
      </w:r>
      <w:r>
        <w:rPr>
          <w:rFonts w:hint="eastAsia" w:ascii="宋体" w:hAnsi="宋体" w:cs="宋体"/>
          <w:b/>
          <w:sz w:val="24"/>
          <w:szCs w:val="24"/>
        </w:rPr>
        <w:t>材料费</w:t>
      </w:r>
      <w:r>
        <w:rPr>
          <w:rFonts w:hint="eastAsia" w:ascii="宋体" w:hAnsi="宋体" w:cs="宋体"/>
          <w:b/>
          <w:color w:val="000000"/>
          <w:sz w:val="24"/>
          <w:szCs w:val="24"/>
        </w:rPr>
        <w:t>、税费、运输费、装卸搬运费及安装人工费等所有费用</w:t>
      </w:r>
    </w:p>
    <w:p w14:paraId="7C75227B">
      <w:pPr>
        <w:snapToGrid w:val="0"/>
        <w:spacing w:before="50" w:after="50" w:line="520" w:lineRule="exact"/>
        <w:jc w:val="left"/>
        <w:rPr>
          <w:rFonts w:ascii="宋体" w:cs="仿宋_GB2312"/>
          <w:sz w:val="24"/>
          <w:szCs w:val="24"/>
        </w:rPr>
      </w:pPr>
      <w:r>
        <w:rPr>
          <w:rFonts w:ascii="宋体" w:hAnsi="宋体" w:cs="仿宋_GB2312"/>
          <w:sz w:val="24"/>
          <w:szCs w:val="24"/>
        </w:rPr>
        <w:t>1.</w:t>
      </w:r>
      <w:r>
        <w:rPr>
          <w:rFonts w:hint="eastAsia" w:ascii="宋体" w:hAnsi="宋体" w:cs="仿宋_GB2312"/>
          <w:sz w:val="24"/>
          <w:szCs w:val="24"/>
        </w:rPr>
        <w:t>供应商的报价表必须加盖供应商公章并由法定代表人（负责人或自然人）或委托代理人签字，</w:t>
      </w:r>
      <w:r>
        <w:rPr>
          <w:rFonts w:hint="eastAsia" w:ascii="宋体" w:hAnsi="宋体" w:cs="仿宋_GB2312"/>
          <w:b/>
          <w:sz w:val="24"/>
          <w:szCs w:val="24"/>
        </w:rPr>
        <w:t>否则其响应文件作无效处理</w:t>
      </w:r>
      <w:r>
        <w:rPr>
          <w:rFonts w:hint="eastAsia" w:ascii="宋体" w:hAnsi="宋体" w:cs="仿宋_GB2312"/>
          <w:sz w:val="24"/>
          <w:szCs w:val="24"/>
        </w:rPr>
        <w:t>。</w:t>
      </w:r>
    </w:p>
    <w:p w14:paraId="1AFF7A43">
      <w:pPr>
        <w:snapToGrid w:val="0"/>
        <w:spacing w:before="50" w:after="50" w:line="520" w:lineRule="exact"/>
        <w:jc w:val="left"/>
        <w:rPr>
          <w:rFonts w:ascii="宋体" w:cs="仿宋_GB2312"/>
          <w:b/>
          <w:sz w:val="24"/>
          <w:szCs w:val="24"/>
        </w:rPr>
      </w:pPr>
      <w:r>
        <w:rPr>
          <w:rFonts w:ascii="宋体" w:hAnsi="宋体" w:cs="仿宋_GB2312"/>
          <w:bCs/>
          <w:sz w:val="24"/>
          <w:szCs w:val="24"/>
        </w:rPr>
        <w:t>2.</w:t>
      </w:r>
      <w:r>
        <w:rPr>
          <w:rFonts w:hint="eastAsia" w:ascii="宋体" w:hAnsi="宋体" w:cs="仿宋_GB2312"/>
          <w:sz w:val="24"/>
          <w:szCs w:val="24"/>
        </w:rPr>
        <w:t>报价一经涂改，应在涂改处加盖供应商公章或者由法定代表人或授权委托人签字或盖章</w:t>
      </w:r>
      <w:r>
        <w:rPr>
          <w:rFonts w:hint="eastAsia" w:ascii="宋体" w:hAnsi="宋体" w:cs="仿宋_GB2312"/>
          <w:b/>
          <w:sz w:val="24"/>
          <w:szCs w:val="24"/>
        </w:rPr>
        <w:t>，否则其响应文件作无效处理。</w:t>
      </w:r>
    </w:p>
    <w:p w14:paraId="7AE03FA9">
      <w:pPr>
        <w:snapToGrid w:val="0"/>
        <w:spacing w:before="50" w:after="50" w:line="520" w:lineRule="exact"/>
        <w:ind w:right="-816" w:rightChars="-389"/>
        <w:rPr>
          <w:rFonts w:ascii="宋体" w:cs="仿宋_GB2312"/>
          <w:sz w:val="24"/>
          <w:szCs w:val="24"/>
        </w:rPr>
      </w:pPr>
      <w:r>
        <w:rPr>
          <w:rFonts w:ascii="宋体" w:hAnsi="宋体" w:cs="仿宋_GB2312"/>
          <w:sz w:val="24"/>
          <w:szCs w:val="24"/>
        </w:rPr>
        <w:t>3.</w:t>
      </w:r>
      <w:r>
        <w:rPr>
          <w:rFonts w:hint="eastAsia" w:ascii="宋体" w:hAnsi="宋体" w:cs="仿宋_GB2312"/>
          <w:b/>
          <w:sz w:val="24"/>
          <w:szCs w:val="24"/>
        </w:rPr>
        <w:t>此次报价为唯一报价，无二次报价。</w:t>
      </w:r>
    </w:p>
    <w:p w14:paraId="08F1EAFA">
      <w:pPr>
        <w:snapToGrid w:val="0"/>
        <w:spacing w:before="50" w:after="50" w:line="520" w:lineRule="exact"/>
        <w:ind w:right="-816" w:rightChars="-389"/>
        <w:rPr>
          <w:rFonts w:ascii="宋体" w:cs="仿宋_GB2312"/>
          <w:sz w:val="24"/>
          <w:szCs w:val="24"/>
        </w:rPr>
      </w:pPr>
      <w:r>
        <w:rPr>
          <w:rFonts w:hint="eastAsia" w:ascii="宋体" w:hAnsi="宋体" w:cs="仿宋_GB2312"/>
          <w:sz w:val="24"/>
          <w:szCs w:val="24"/>
        </w:rPr>
        <w:t>法定代表人（负责人或自然人）或委托代理人（签字）：</w:t>
      </w:r>
      <w:r>
        <w:rPr>
          <w:rFonts w:ascii="宋体" w:hAnsi="宋体" w:cs="仿宋_GB2312"/>
          <w:sz w:val="24"/>
          <w:szCs w:val="24"/>
        </w:rPr>
        <w:t xml:space="preserve">                    </w:t>
      </w:r>
    </w:p>
    <w:p w14:paraId="23C4F669">
      <w:pPr>
        <w:snapToGrid w:val="0"/>
        <w:spacing w:before="50" w:after="50" w:line="520" w:lineRule="exact"/>
        <w:ind w:right="-816" w:rightChars="-389" w:firstLine="2640" w:firstLineChars="1100"/>
        <w:rPr>
          <w:rFonts w:ascii="宋体" w:cs="仿宋_GB2312"/>
          <w:sz w:val="24"/>
          <w:szCs w:val="24"/>
        </w:rPr>
      </w:pPr>
      <w:r>
        <w:rPr>
          <w:rFonts w:hint="eastAsia" w:ascii="宋体" w:hAnsi="宋体" w:cs="仿宋_GB2312"/>
          <w:sz w:val="24"/>
          <w:szCs w:val="24"/>
        </w:rPr>
        <w:t>供应商（盖公章）：</w:t>
      </w:r>
      <w:r>
        <w:rPr>
          <w:rFonts w:ascii="宋体" w:hAnsi="宋体" w:cs="仿宋_GB2312"/>
          <w:sz w:val="24"/>
          <w:szCs w:val="24"/>
        </w:rPr>
        <w:t xml:space="preserve">      </w:t>
      </w:r>
    </w:p>
    <w:p w14:paraId="40C840A3">
      <w:pPr>
        <w:snapToGrid w:val="0"/>
        <w:spacing w:before="50" w:after="50" w:line="520" w:lineRule="exact"/>
        <w:ind w:right="-816" w:rightChars="-389" w:firstLine="4080" w:firstLineChars="1700"/>
        <w:rPr>
          <w:rFonts w:ascii="宋体" w:cs="仿宋_GB2312"/>
          <w:sz w:val="24"/>
          <w:szCs w:val="24"/>
        </w:rPr>
      </w:pPr>
      <w:r>
        <w:rPr>
          <w:rFonts w:hint="eastAsia" w:ascii="宋体" w:hAnsi="宋体" w:cs="仿宋_GB2312"/>
          <w:sz w:val="24"/>
          <w:szCs w:val="24"/>
        </w:rPr>
        <w:t>日期：</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月</w:t>
      </w:r>
      <w:r>
        <w:rPr>
          <w:rFonts w:ascii="宋体" w:hAnsi="宋体" w:cs="仿宋_GB2312"/>
          <w:sz w:val="24"/>
          <w:szCs w:val="24"/>
        </w:rPr>
        <w:t xml:space="preserve">   </w:t>
      </w:r>
      <w:r>
        <w:rPr>
          <w:rFonts w:hint="eastAsia" w:ascii="宋体" w:hAnsi="宋体" w:cs="仿宋_GB2312"/>
          <w:sz w:val="24"/>
          <w:szCs w:val="24"/>
        </w:rPr>
        <w:t>日</w:t>
      </w:r>
    </w:p>
    <w:p w14:paraId="4A42D46E">
      <w:pPr>
        <w:rPr>
          <w:rFonts w:ascii="宋体" w:cs="仿宋_GB2312"/>
          <w:sz w:val="24"/>
          <w:szCs w:val="24"/>
        </w:rPr>
      </w:pPr>
      <w:r>
        <w:rPr>
          <w:rFonts w:ascii="宋体" w:cs="仿宋_GB2312"/>
          <w:sz w:val="24"/>
          <w:szCs w:val="24"/>
        </w:rPr>
        <w:br w:type="page"/>
      </w:r>
    </w:p>
    <w:p w14:paraId="5A3FCF81">
      <w:pPr>
        <w:spacing w:beforeLines="100" w:afterLines="50" w:line="520" w:lineRule="exact"/>
        <w:ind w:left="540"/>
        <w:jc w:val="center"/>
        <w:rPr>
          <w:rFonts w:ascii="宋体" w:cs="仿宋_GB2312"/>
          <w:b/>
          <w:sz w:val="32"/>
          <w:szCs w:val="32"/>
        </w:rPr>
      </w:pPr>
      <w:r>
        <w:rPr>
          <w:rFonts w:hint="eastAsia" w:ascii="宋体" w:hAnsi="宋体" w:cs="方正小标宋简体"/>
          <w:b/>
          <w:bCs/>
          <w:sz w:val="32"/>
          <w:szCs w:val="32"/>
        </w:rPr>
        <w:t>法定代表人</w:t>
      </w:r>
      <w:r>
        <w:rPr>
          <w:rFonts w:ascii="宋体" w:hAnsi="宋体" w:cs="方正小标宋简体"/>
          <w:b/>
          <w:bCs/>
          <w:sz w:val="32"/>
          <w:szCs w:val="32"/>
        </w:rPr>
        <w:t>(</w:t>
      </w:r>
      <w:r>
        <w:rPr>
          <w:rFonts w:hint="eastAsia" w:ascii="宋体" w:hAnsi="宋体" w:cs="方正小标宋简体"/>
          <w:b/>
          <w:bCs/>
          <w:sz w:val="32"/>
          <w:szCs w:val="32"/>
        </w:rPr>
        <w:t>负责人</w:t>
      </w:r>
      <w:r>
        <w:rPr>
          <w:rFonts w:ascii="宋体" w:hAnsi="宋体" w:cs="方正小标宋简体"/>
          <w:b/>
          <w:bCs/>
          <w:sz w:val="32"/>
          <w:szCs w:val="32"/>
        </w:rPr>
        <w:t>)</w:t>
      </w:r>
      <w:r>
        <w:rPr>
          <w:rFonts w:hint="eastAsia" w:ascii="宋体" w:hAnsi="宋体" w:cs="方正小标宋简体"/>
          <w:b/>
          <w:bCs/>
          <w:sz w:val="32"/>
          <w:szCs w:val="32"/>
        </w:rPr>
        <w:t>证明书</w:t>
      </w:r>
    </w:p>
    <w:p w14:paraId="79E4CB0D">
      <w:pPr>
        <w:spacing w:line="520" w:lineRule="exact"/>
        <w:ind w:left="540"/>
        <w:rPr>
          <w:rFonts w:ascii="仿宋_GB2312" w:hAnsi="仿宋_GB2312" w:eastAsia="仿宋_GB2312" w:cs="仿宋_GB2312"/>
          <w:sz w:val="32"/>
          <w:szCs w:val="32"/>
        </w:rPr>
      </w:pPr>
    </w:p>
    <w:p w14:paraId="3EC29E48">
      <w:pPr>
        <w:spacing w:line="520" w:lineRule="exact"/>
        <w:ind w:left="540"/>
        <w:rPr>
          <w:rFonts w:ascii="宋体" w:cs="仿宋_GB2312"/>
          <w:sz w:val="24"/>
          <w:szCs w:val="24"/>
        </w:rPr>
      </w:pPr>
      <w:r>
        <w:rPr>
          <w:rFonts w:hint="eastAsia" w:ascii="宋体" w:hAnsi="宋体" w:cs="仿宋_GB2312"/>
          <w:sz w:val="24"/>
          <w:szCs w:val="24"/>
        </w:rPr>
        <w:t>供应商名称：</w:t>
      </w:r>
    </w:p>
    <w:p w14:paraId="3DDD3CCA">
      <w:pPr>
        <w:spacing w:line="520" w:lineRule="exact"/>
        <w:ind w:left="540"/>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p>
    <w:p w14:paraId="7ED7AFC2">
      <w:pPr>
        <w:spacing w:line="520" w:lineRule="exact"/>
        <w:ind w:left="540"/>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月</w:t>
      </w:r>
      <w:r>
        <w:rPr>
          <w:rFonts w:ascii="宋体" w:hAnsi="宋体" w:cs="仿宋_GB2312"/>
          <w:sz w:val="24"/>
          <w:szCs w:val="24"/>
        </w:rPr>
        <w:t xml:space="preserve">    </w:t>
      </w:r>
      <w:r>
        <w:rPr>
          <w:rFonts w:hint="eastAsia" w:ascii="宋体" w:hAnsi="宋体" w:cs="仿宋_GB2312"/>
          <w:sz w:val="24"/>
          <w:szCs w:val="24"/>
        </w:rPr>
        <w:t>日</w:t>
      </w:r>
    </w:p>
    <w:p w14:paraId="61A2556A">
      <w:pPr>
        <w:spacing w:line="520" w:lineRule="exact"/>
        <w:ind w:left="540"/>
        <w:rPr>
          <w:rFonts w:ascii="宋体" w:cs="仿宋_GB2312"/>
          <w:sz w:val="24"/>
          <w:szCs w:val="24"/>
        </w:rPr>
      </w:pPr>
      <w:r>
        <w:rPr>
          <w:rFonts w:hint="eastAsia" w:ascii="宋体" w:hAnsi="宋体" w:cs="仿宋_GB2312"/>
          <w:sz w:val="24"/>
          <w:szCs w:val="24"/>
        </w:rPr>
        <w:t>经营期限：</w:t>
      </w:r>
    </w:p>
    <w:p w14:paraId="6FFBECB0">
      <w:pPr>
        <w:spacing w:line="520" w:lineRule="exact"/>
        <w:ind w:left="540"/>
        <w:rPr>
          <w:rFonts w:ascii="宋体" w:cs="仿宋_GB2312"/>
          <w:sz w:val="24"/>
          <w:szCs w:val="24"/>
        </w:rPr>
      </w:pPr>
      <w:r>
        <w:rPr>
          <w:rFonts w:hint="eastAsia" w:ascii="宋体" w:hAnsi="宋体" w:cs="仿宋_GB2312"/>
          <w:sz w:val="24"/>
          <w:szCs w:val="24"/>
        </w:rPr>
        <w:t>姓</w:t>
      </w:r>
      <w:r>
        <w:rPr>
          <w:rFonts w:ascii="宋体" w:hAnsi="宋体" w:cs="仿宋_GB2312"/>
          <w:sz w:val="24"/>
          <w:szCs w:val="24"/>
        </w:rPr>
        <w:t xml:space="preserve">    </w:t>
      </w:r>
      <w:r>
        <w:rPr>
          <w:rFonts w:hint="eastAsia" w:ascii="宋体" w:hAnsi="宋体" w:cs="仿宋_GB2312"/>
          <w:sz w:val="24"/>
          <w:szCs w:val="24"/>
        </w:rPr>
        <w:t>名：</w:t>
      </w:r>
      <w:r>
        <w:rPr>
          <w:rFonts w:ascii="宋体" w:hAnsi="宋体" w:cs="仿宋_GB2312"/>
          <w:sz w:val="24"/>
          <w:szCs w:val="24"/>
        </w:rPr>
        <w:t xml:space="preserve">       </w:t>
      </w:r>
      <w:r>
        <w:rPr>
          <w:rFonts w:hint="eastAsia" w:ascii="宋体" w:hAnsi="宋体" w:cs="仿宋_GB2312"/>
          <w:sz w:val="24"/>
          <w:szCs w:val="24"/>
          <w:lang w:val="en-US" w:eastAsia="zh-CN"/>
        </w:rPr>
        <w:t xml:space="preserve">    </w:t>
      </w:r>
      <w:r>
        <w:rPr>
          <w:rFonts w:ascii="宋体" w:hAnsi="宋体" w:cs="仿宋_GB2312"/>
          <w:sz w:val="24"/>
          <w:szCs w:val="24"/>
        </w:rPr>
        <w:t xml:space="preserve"> </w:t>
      </w:r>
      <w:r>
        <w:rPr>
          <w:rFonts w:hint="eastAsia" w:ascii="宋体" w:hAnsi="宋体" w:cs="仿宋_GB2312"/>
          <w:sz w:val="24"/>
          <w:szCs w:val="24"/>
        </w:rPr>
        <w:t>性</w:t>
      </w:r>
      <w:r>
        <w:rPr>
          <w:rFonts w:ascii="宋体" w:hAnsi="宋体" w:cs="仿宋_GB2312"/>
          <w:sz w:val="24"/>
          <w:szCs w:val="24"/>
        </w:rPr>
        <w:t xml:space="preserve">      </w:t>
      </w:r>
      <w:r>
        <w:rPr>
          <w:rFonts w:hint="eastAsia" w:ascii="宋体" w:hAnsi="宋体" w:cs="仿宋_GB2312"/>
          <w:sz w:val="24"/>
          <w:szCs w:val="24"/>
        </w:rPr>
        <w:t>别：</w:t>
      </w:r>
    </w:p>
    <w:p w14:paraId="21436412">
      <w:pPr>
        <w:spacing w:line="520" w:lineRule="exact"/>
        <w:ind w:left="540"/>
        <w:rPr>
          <w:rFonts w:ascii="宋体" w:cs="仿宋_GB2312"/>
          <w:sz w:val="24"/>
          <w:szCs w:val="24"/>
          <w:u w:val="single"/>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龄：</w:t>
      </w:r>
      <w:r>
        <w:rPr>
          <w:rFonts w:ascii="宋体" w:hAnsi="宋体" w:cs="仿宋_GB2312"/>
          <w:sz w:val="24"/>
          <w:szCs w:val="24"/>
        </w:rPr>
        <w:t xml:space="preserve">            </w:t>
      </w:r>
      <w:r>
        <w:rPr>
          <w:rFonts w:hint="eastAsia" w:ascii="宋体" w:hAnsi="宋体" w:cs="仿宋_GB2312"/>
          <w:sz w:val="24"/>
          <w:szCs w:val="24"/>
        </w:rPr>
        <w:t>职</w:t>
      </w:r>
      <w:r>
        <w:rPr>
          <w:rFonts w:ascii="宋体" w:hAnsi="宋体" w:cs="仿宋_GB2312"/>
          <w:sz w:val="24"/>
          <w:szCs w:val="24"/>
        </w:rPr>
        <w:t xml:space="preserve">      </w:t>
      </w:r>
      <w:r>
        <w:rPr>
          <w:rFonts w:hint="eastAsia" w:ascii="宋体" w:hAnsi="宋体" w:cs="仿宋_GB2312"/>
          <w:sz w:val="24"/>
          <w:szCs w:val="24"/>
        </w:rPr>
        <w:t>务：</w:t>
      </w:r>
    </w:p>
    <w:p w14:paraId="589CF622">
      <w:pPr>
        <w:spacing w:line="520" w:lineRule="exact"/>
        <w:ind w:left="540"/>
        <w:rPr>
          <w:rFonts w:ascii="宋体" w:cs="仿宋_GB2312"/>
          <w:sz w:val="24"/>
          <w:szCs w:val="24"/>
        </w:rPr>
      </w:pPr>
      <w:r>
        <w:rPr>
          <w:rFonts w:hint="eastAsia" w:ascii="宋体" w:hAnsi="宋体" w:cs="仿宋_GB2312"/>
          <w:sz w:val="24"/>
          <w:szCs w:val="24"/>
        </w:rPr>
        <w:t>身份证号码：</w:t>
      </w:r>
    </w:p>
    <w:p w14:paraId="12D6C1DE">
      <w:pPr>
        <w:spacing w:line="520" w:lineRule="exact"/>
        <w:ind w:left="540"/>
        <w:rPr>
          <w:rFonts w:ascii="宋体" w:cs="仿宋_GB2312"/>
          <w:sz w:val="24"/>
          <w:szCs w:val="24"/>
        </w:rPr>
      </w:pPr>
      <w:r>
        <w:rPr>
          <w:rFonts w:hint="eastAsia" w:ascii="宋体" w:hAnsi="宋体" w:cs="仿宋_GB2312"/>
          <w:sz w:val="24"/>
          <w:szCs w:val="24"/>
        </w:rPr>
        <w:t>系（供应商名称）的法定代表人。</w:t>
      </w:r>
    </w:p>
    <w:p w14:paraId="0839D836">
      <w:pPr>
        <w:spacing w:line="520" w:lineRule="exact"/>
        <w:ind w:left="540"/>
        <w:rPr>
          <w:rFonts w:ascii="宋体" w:cs="仿宋_GB2312"/>
          <w:sz w:val="24"/>
          <w:szCs w:val="24"/>
        </w:rPr>
      </w:pPr>
      <w:r>
        <w:rPr>
          <w:rFonts w:hint="eastAsia" w:ascii="宋体" w:hAnsi="宋体" w:cs="仿宋_GB2312"/>
          <w:sz w:val="24"/>
          <w:szCs w:val="24"/>
        </w:rPr>
        <w:t>特此证明。</w:t>
      </w:r>
    </w:p>
    <w:p w14:paraId="7B126049">
      <w:pPr>
        <w:spacing w:line="520" w:lineRule="exact"/>
        <w:ind w:left="540"/>
        <w:rPr>
          <w:rFonts w:ascii="宋体" w:cs="仿宋_GB2312"/>
          <w:sz w:val="24"/>
          <w:szCs w:val="24"/>
        </w:rPr>
      </w:pPr>
    </w:p>
    <w:p w14:paraId="18F2FEA8">
      <w:pPr>
        <w:spacing w:line="520" w:lineRule="exact"/>
        <w:ind w:left="540"/>
        <w:rPr>
          <w:rFonts w:ascii="宋体" w:cs="仿宋_GB2312"/>
          <w:sz w:val="24"/>
          <w:szCs w:val="24"/>
        </w:rPr>
      </w:pPr>
    </w:p>
    <w:p w14:paraId="6EC2B4BD">
      <w:pPr>
        <w:spacing w:line="520" w:lineRule="exact"/>
        <w:ind w:left="540"/>
        <w:rPr>
          <w:rFonts w:ascii="宋体" w:cs="仿宋_GB2312"/>
          <w:sz w:val="24"/>
          <w:szCs w:val="24"/>
        </w:rPr>
      </w:pPr>
    </w:p>
    <w:p w14:paraId="0C4D3758">
      <w:pPr>
        <w:spacing w:line="520" w:lineRule="exact"/>
        <w:ind w:left="540"/>
        <w:rPr>
          <w:rFonts w:ascii="宋体" w:cs="仿宋_GB2312"/>
          <w:sz w:val="24"/>
          <w:szCs w:val="24"/>
        </w:rPr>
      </w:pPr>
      <w:r>
        <w:rPr>
          <w:rFonts w:hint="eastAsia" w:ascii="宋体" w:hAnsi="宋体" w:cs="仿宋_GB2312"/>
          <w:sz w:val="24"/>
          <w:szCs w:val="24"/>
        </w:rPr>
        <w:t>附件：法定代表人有效身份证正反面复印件</w:t>
      </w:r>
    </w:p>
    <w:p w14:paraId="717F7DB2">
      <w:pPr>
        <w:spacing w:line="520" w:lineRule="exact"/>
        <w:ind w:left="540"/>
        <w:rPr>
          <w:rFonts w:ascii="宋体" w:cs="仿宋_GB2312"/>
          <w:sz w:val="24"/>
          <w:szCs w:val="24"/>
        </w:rPr>
      </w:pPr>
    </w:p>
    <w:p w14:paraId="27FE789C">
      <w:pPr>
        <w:wordWrap w:val="0"/>
        <w:spacing w:line="520" w:lineRule="exact"/>
        <w:ind w:left="540"/>
        <w:jc w:val="center"/>
        <w:rPr>
          <w:rFonts w:ascii="宋体" w:cs="仿宋_GB2312"/>
          <w:sz w:val="24"/>
          <w:szCs w:val="24"/>
        </w:rPr>
      </w:pPr>
      <w:r>
        <w:rPr>
          <w:rFonts w:hint="eastAsia" w:ascii="宋体" w:hAnsi="宋体" w:cs="仿宋_GB2312"/>
          <w:sz w:val="24"/>
          <w:szCs w:val="24"/>
          <w:lang w:val="en-US" w:eastAsia="zh-CN"/>
        </w:rPr>
        <w:t xml:space="preserve">                            </w:t>
      </w:r>
      <w:r>
        <w:rPr>
          <w:rFonts w:hint="eastAsia" w:ascii="宋体" w:hAnsi="宋体" w:cs="仿宋_GB2312"/>
          <w:sz w:val="24"/>
          <w:szCs w:val="24"/>
        </w:rPr>
        <w:t>供应商（盖公章）：</w:t>
      </w:r>
    </w:p>
    <w:p w14:paraId="786B57B6">
      <w:pPr>
        <w:snapToGrid w:val="0"/>
        <w:spacing w:beforeLines="50" w:after="50" w:line="520" w:lineRule="exact"/>
        <w:ind w:firstLine="5640" w:firstLineChars="2350"/>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月</w:t>
      </w:r>
      <w:r>
        <w:rPr>
          <w:rFonts w:ascii="宋体" w:hAnsi="宋体" w:cs="仿宋_GB2312"/>
          <w:sz w:val="24"/>
          <w:szCs w:val="24"/>
        </w:rPr>
        <w:t xml:space="preserve">    </w:t>
      </w:r>
      <w:r>
        <w:rPr>
          <w:rFonts w:hint="eastAsia" w:ascii="宋体" w:hAnsi="宋体" w:cs="仿宋_GB2312"/>
          <w:sz w:val="24"/>
          <w:szCs w:val="24"/>
        </w:rPr>
        <w:t>日</w:t>
      </w:r>
    </w:p>
    <w:p w14:paraId="0473154B">
      <w:pPr>
        <w:snapToGrid w:val="0"/>
        <w:spacing w:beforeLines="50" w:after="50" w:line="520" w:lineRule="exact"/>
        <w:jc w:val="center"/>
        <w:rPr>
          <w:rFonts w:ascii="宋体" w:cs="仿宋_GB2312"/>
          <w:b/>
          <w:sz w:val="24"/>
          <w:szCs w:val="24"/>
        </w:rPr>
      </w:pPr>
    </w:p>
    <w:p w14:paraId="481BC033">
      <w:pPr>
        <w:snapToGrid w:val="0"/>
        <w:spacing w:beforeLines="50" w:after="50" w:line="520" w:lineRule="exact"/>
        <w:jc w:val="left"/>
        <w:rPr>
          <w:rFonts w:ascii="宋体" w:cs="仿宋_GB2312"/>
          <w:b/>
          <w:sz w:val="24"/>
          <w:szCs w:val="24"/>
        </w:rPr>
      </w:pPr>
      <w:r>
        <w:rPr>
          <w:rFonts w:hint="eastAsia" w:ascii="宋体" w:hAnsi="宋体" w:cs="仿宋_GB2312"/>
          <w:sz w:val="24"/>
          <w:szCs w:val="24"/>
        </w:rPr>
        <w:t>注：自然人竞标的无需提供</w:t>
      </w:r>
    </w:p>
    <w:p w14:paraId="5E4D19F5">
      <w:pPr>
        <w:adjustRightInd w:val="0"/>
        <w:snapToGrid w:val="0"/>
        <w:spacing w:line="300" w:lineRule="auto"/>
        <w:jc w:val="left"/>
        <w:rPr>
          <w:rFonts w:ascii="宋体"/>
          <w:b/>
          <w:sz w:val="24"/>
          <w:szCs w:val="24"/>
        </w:rPr>
      </w:pPr>
    </w:p>
    <w:p w14:paraId="2F2325D5">
      <w:pPr>
        <w:spacing w:line="500" w:lineRule="exact"/>
        <w:jc w:val="center"/>
        <w:rPr>
          <w:rFonts w:ascii="宋体" w:cs="方正小标宋简体"/>
          <w:b/>
          <w:sz w:val="32"/>
          <w:szCs w:val="32"/>
        </w:rPr>
      </w:pPr>
      <w:r>
        <w:rPr>
          <w:rFonts w:ascii="宋体" w:cs="方正小标宋简体"/>
          <w:sz w:val="24"/>
          <w:szCs w:val="24"/>
        </w:rPr>
        <w:br w:type="page"/>
      </w:r>
      <w:r>
        <w:rPr>
          <w:rFonts w:hint="eastAsia" w:ascii="宋体" w:hAnsi="宋体" w:cs="方正小标宋简体"/>
          <w:b/>
          <w:sz w:val="32"/>
          <w:szCs w:val="32"/>
        </w:rPr>
        <w:t>法定代表人</w:t>
      </w:r>
      <w:r>
        <w:rPr>
          <w:rFonts w:ascii="宋体" w:hAnsi="宋体" w:cs="方正小标宋简体"/>
          <w:b/>
          <w:sz w:val="32"/>
          <w:szCs w:val="32"/>
        </w:rPr>
        <w:t>(</w:t>
      </w:r>
      <w:r>
        <w:rPr>
          <w:rFonts w:hint="eastAsia" w:ascii="宋体" w:hAnsi="宋体" w:cs="方正小标宋简体"/>
          <w:b/>
          <w:sz w:val="32"/>
          <w:szCs w:val="32"/>
        </w:rPr>
        <w:t>负责人或自然人</w:t>
      </w:r>
      <w:r>
        <w:rPr>
          <w:rFonts w:ascii="宋体" w:hAnsi="宋体" w:cs="方正小标宋简体"/>
          <w:b/>
          <w:sz w:val="32"/>
          <w:szCs w:val="32"/>
        </w:rPr>
        <w:t>)</w:t>
      </w:r>
      <w:r>
        <w:rPr>
          <w:rFonts w:hint="eastAsia" w:ascii="宋体" w:hAnsi="宋体" w:cs="方正小标宋简体"/>
          <w:b/>
          <w:sz w:val="32"/>
          <w:szCs w:val="32"/>
        </w:rPr>
        <w:t>授权委托书</w:t>
      </w:r>
    </w:p>
    <w:p w14:paraId="5F95D32F">
      <w:pPr>
        <w:spacing w:line="500" w:lineRule="exact"/>
        <w:jc w:val="center"/>
        <w:rPr>
          <w:rFonts w:ascii="宋体" w:cs="方正小标宋简体"/>
          <w:b/>
          <w:sz w:val="32"/>
          <w:szCs w:val="32"/>
        </w:rPr>
      </w:pPr>
      <w:r>
        <w:rPr>
          <w:rFonts w:hint="eastAsia" w:ascii="宋体" w:hAnsi="宋体" w:cs="方正小标宋简体"/>
          <w:b/>
          <w:sz w:val="32"/>
          <w:szCs w:val="32"/>
        </w:rPr>
        <w:t>（如有委托时）</w:t>
      </w:r>
    </w:p>
    <w:p w14:paraId="6D7159A6">
      <w:pPr>
        <w:spacing w:line="500" w:lineRule="exact"/>
        <w:rPr>
          <w:rFonts w:ascii="仿宋_GB2312" w:hAnsi="仿宋_GB2312" w:eastAsia="仿宋_GB2312" w:cs="仿宋_GB2312"/>
          <w:sz w:val="32"/>
          <w:szCs w:val="32"/>
        </w:rPr>
      </w:pPr>
    </w:p>
    <w:p w14:paraId="20BE21F3">
      <w:pPr>
        <w:spacing w:line="500" w:lineRule="exact"/>
        <w:rPr>
          <w:rFonts w:ascii="宋体" w:cs="仿宋_GB2312"/>
          <w:sz w:val="24"/>
          <w:szCs w:val="24"/>
        </w:rPr>
      </w:pPr>
      <w:r>
        <w:rPr>
          <w:rFonts w:hint="eastAsia" w:ascii="宋体" w:hAnsi="宋体" w:cs="仿宋_GB2312"/>
          <w:sz w:val="24"/>
          <w:szCs w:val="24"/>
        </w:rPr>
        <w:t>致：</w:t>
      </w:r>
      <w:r>
        <w:rPr>
          <w:rFonts w:hint="eastAsia" w:ascii="宋体" w:hAnsi="宋体" w:cs="仿宋_GB2312"/>
          <w:sz w:val="24"/>
          <w:szCs w:val="24"/>
          <w:lang w:eastAsia="zh-CN"/>
        </w:rPr>
        <w:t>崇左市第二人民医院</w:t>
      </w:r>
      <w:r>
        <w:rPr>
          <w:rFonts w:hint="eastAsia" w:ascii="宋体" w:hAnsi="宋体" w:cs="仿宋_GB2312"/>
          <w:sz w:val="24"/>
          <w:szCs w:val="24"/>
        </w:rPr>
        <w:t>：</w:t>
      </w:r>
    </w:p>
    <w:p w14:paraId="33A8012E">
      <w:pPr>
        <w:spacing w:line="500" w:lineRule="exact"/>
        <w:ind w:firstLine="480" w:firstLineChars="200"/>
        <w:rPr>
          <w:rFonts w:ascii="宋体" w:cs="仿宋_GB2312"/>
          <w:sz w:val="24"/>
          <w:szCs w:val="24"/>
        </w:rPr>
      </w:pPr>
      <w:r>
        <w:rPr>
          <w:rFonts w:hint="eastAsia" w:ascii="宋体" w:hAnsi="宋体" w:cs="仿宋_GB2312"/>
          <w:sz w:val="24"/>
          <w:szCs w:val="24"/>
        </w:rPr>
        <w:t>我</w:t>
      </w:r>
      <w:r>
        <w:rPr>
          <w:rFonts w:hint="eastAsia" w:ascii="宋体" w:hAnsi="宋体" w:cs="仿宋_GB2312"/>
          <w:sz w:val="24"/>
          <w:szCs w:val="24"/>
          <w:u w:val="single"/>
        </w:rPr>
        <w:t>（姓名）</w:t>
      </w:r>
      <w:r>
        <w:rPr>
          <w:rFonts w:hint="eastAsia" w:ascii="宋体" w:hAnsi="宋体" w:cs="仿宋_GB2312"/>
          <w:sz w:val="24"/>
          <w:szCs w:val="24"/>
        </w:rPr>
        <w:t>系</w:t>
      </w:r>
      <w:r>
        <w:rPr>
          <w:rFonts w:hint="eastAsia" w:ascii="宋体" w:hAnsi="宋体" w:cs="仿宋_GB2312"/>
          <w:sz w:val="24"/>
          <w:szCs w:val="24"/>
          <w:u w:val="single"/>
        </w:rPr>
        <w:t>（供应商名称）</w:t>
      </w:r>
      <w:r>
        <w:rPr>
          <w:rFonts w:hint="eastAsia" w:ascii="宋体" w:hAnsi="宋体" w:cs="仿宋_GB2312"/>
          <w:sz w:val="24"/>
          <w:szCs w:val="24"/>
        </w:rPr>
        <w:t>的法定代表人</w:t>
      </w:r>
      <w:r>
        <w:rPr>
          <w:rFonts w:ascii="宋体" w:hAnsi="宋体" w:cs="仿宋_GB2312"/>
          <w:sz w:val="24"/>
          <w:szCs w:val="24"/>
          <w:u w:val="single"/>
        </w:rPr>
        <w:t>(</w:t>
      </w:r>
      <w:r>
        <w:rPr>
          <w:rFonts w:hint="eastAsia" w:ascii="宋体" w:hAnsi="宋体" w:cs="仿宋_GB2312"/>
          <w:sz w:val="24"/>
          <w:szCs w:val="24"/>
          <w:u w:val="single"/>
        </w:rPr>
        <w:t>负责人或自然人</w:t>
      </w:r>
      <w:r>
        <w:rPr>
          <w:rFonts w:ascii="宋体" w:hAnsi="宋体" w:cs="仿宋_GB2312"/>
          <w:sz w:val="24"/>
          <w:szCs w:val="24"/>
          <w:u w:val="single"/>
        </w:rPr>
        <w:t>)</w:t>
      </w:r>
      <w:r>
        <w:rPr>
          <w:rFonts w:hint="eastAsia" w:ascii="宋体" w:hAnsi="宋体" w:cs="仿宋_GB2312"/>
          <w:sz w:val="24"/>
          <w:szCs w:val="24"/>
        </w:rPr>
        <w:t>，现授权</w:t>
      </w:r>
      <w:r>
        <w:rPr>
          <w:rFonts w:hint="eastAsia" w:ascii="宋体" w:hAnsi="宋体" w:cs="仿宋_GB2312"/>
          <w:sz w:val="24"/>
          <w:szCs w:val="24"/>
          <w:u w:val="single"/>
        </w:rPr>
        <w:t>（姓名）</w:t>
      </w:r>
      <w:r>
        <w:rPr>
          <w:rFonts w:hint="eastAsia" w:ascii="宋体" w:hAnsi="宋体" w:cs="仿宋_GB2312"/>
          <w:sz w:val="24"/>
          <w:szCs w:val="24"/>
        </w:rPr>
        <w:t>以我方的名义参加</w:t>
      </w:r>
      <w:r>
        <w:rPr>
          <w:rFonts w:ascii="宋体" w:hAnsi="宋体" w:cs="仿宋_GB2312"/>
          <w:sz w:val="24"/>
          <w:szCs w:val="24"/>
          <w:u w:val="single"/>
        </w:rPr>
        <w:t xml:space="preserve">   </w:t>
      </w:r>
      <w:r>
        <w:rPr>
          <w:rFonts w:hint="eastAsia" w:ascii="宋体" w:hAnsi="宋体" w:cs="仿宋_GB2312"/>
          <w:sz w:val="24"/>
          <w:szCs w:val="24"/>
          <w:u w:val="single"/>
        </w:rPr>
        <w:t>（</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cs="仿宋_GB2312"/>
          <w:sz w:val="24"/>
          <w:szCs w:val="24"/>
          <w:u w:val="single"/>
        </w:rPr>
        <w:t>（项目编号：</w:t>
      </w:r>
      <w:r>
        <w:rPr>
          <w:rFonts w:ascii="宋体" w:hAnsi="宋体" w:cs="仿宋_GB2312"/>
          <w:sz w:val="24"/>
          <w:szCs w:val="24"/>
          <w:u w:val="single"/>
        </w:rPr>
        <w:t xml:space="preserve">        </w:t>
      </w:r>
      <w:r>
        <w:rPr>
          <w:rFonts w:hint="eastAsia" w:ascii="宋体" w:hAnsi="宋体" w:cs="仿宋_GB2312"/>
          <w:sz w:val="24"/>
          <w:szCs w:val="24"/>
          <w:u w:val="single"/>
        </w:rPr>
        <w:t>）的报价</w:t>
      </w:r>
      <w:r>
        <w:rPr>
          <w:rFonts w:hint="eastAsia" w:ascii="宋体" w:hAnsi="宋体" w:cs="仿宋_GB2312"/>
          <w:sz w:val="24"/>
          <w:szCs w:val="24"/>
        </w:rPr>
        <w:t>活动，并代表我方全权办理针对上述项目的所有采购程序和环节的具体事务和签署相关文件。</w:t>
      </w:r>
    </w:p>
    <w:p w14:paraId="7F167BE8">
      <w:pPr>
        <w:spacing w:line="500" w:lineRule="exact"/>
        <w:rPr>
          <w:rFonts w:ascii="宋体" w:cs="仿宋_GB2312"/>
          <w:sz w:val="24"/>
          <w:szCs w:val="24"/>
        </w:rPr>
      </w:pPr>
      <w:r>
        <w:rPr>
          <w:rFonts w:ascii="宋体" w:hAnsi="宋体" w:cs="仿宋_GB2312"/>
          <w:sz w:val="24"/>
          <w:szCs w:val="24"/>
        </w:rPr>
        <w:t xml:space="preserve">    </w:t>
      </w:r>
      <w:r>
        <w:rPr>
          <w:rFonts w:hint="eastAsia" w:ascii="宋体" w:hAnsi="宋体" w:cs="仿宋_GB2312"/>
          <w:sz w:val="24"/>
          <w:szCs w:val="24"/>
        </w:rPr>
        <w:t>我方对委托代理人的签字事项负全部责任。</w:t>
      </w:r>
    </w:p>
    <w:p w14:paraId="16B0E043">
      <w:pPr>
        <w:spacing w:line="500" w:lineRule="exact"/>
        <w:ind w:firstLine="480" w:firstLineChars="200"/>
        <w:rPr>
          <w:rFonts w:ascii="宋体" w:cs="仿宋_GB2312"/>
          <w:sz w:val="24"/>
          <w:szCs w:val="24"/>
        </w:rPr>
      </w:pPr>
      <w:r>
        <w:rPr>
          <w:rFonts w:hint="eastAsia" w:ascii="宋体" w:hAnsi="宋体" w:cs="仿宋_GB2312"/>
          <w:sz w:val="24"/>
          <w:szCs w:val="24"/>
        </w:rPr>
        <w:t>本授权书自签署之日起生效，在撤销授权的书面通知以前，本授权书一直有效。委托代理人在授权书有效期内签署的所有文件不因授权的撤销而失效。</w:t>
      </w:r>
    </w:p>
    <w:p w14:paraId="18A9C326">
      <w:pPr>
        <w:spacing w:line="500" w:lineRule="exact"/>
        <w:ind w:firstLine="480" w:firstLineChars="200"/>
        <w:rPr>
          <w:rFonts w:ascii="宋体" w:cs="仿宋_GB2312"/>
          <w:sz w:val="24"/>
          <w:szCs w:val="24"/>
        </w:rPr>
      </w:pPr>
      <w:r>
        <w:rPr>
          <w:rFonts w:hint="eastAsia" w:ascii="宋体" w:hAnsi="宋体" w:cs="仿宋_GB2312"/>
          <w:sz w:val="24"/>
          <w:szCs w:val="24"/>
        </w:rPr>
        <w:t>委托代理人无转委托权，特此委托。</w:t>
      </w:r>
    </w:p>
    <w:p w14:paraId="0F8CFC2B">
      <w:pPr>
        <w:spacing w:line="500" w:lineRule="exact"/>
        <w:ind w:firstLine="480" w:firstLineChars="200"/>
        <w:rPr>
          <w:rFonts w:ascii="宋体" w:cs="仿宋_GB2312"/>
          <w:sz w:val="24"/>
          <w:szCs w:val="24"/>
        </w:rPr>
      </w:pPr>
      <w:r>
        <w:rPr>
          <w:rFonts w:hint="eastAsia" w:ascii="宋体" w:hAnsi="宋体" w:cs="仿宋_GB2312"/>
          <w:sz w:val="24"/>
          <w:szCs w:val="24"/>
        </w:rPr>
        <w:t>附：法定代表人</w:t>
      </w:r>
      <w:r>
        <w:rPr>
          <w:rFonts w:ascii="宋体" w:hAnsi="宋体" w:cs="仿宋_GB2312"/>
          <w:sz w:val="24"/>
          <w:szCs w:val="24"/>
        </w:rPr>
        <w:t>(</w:t>
      </w:r>
      <w:r>
        <w:rPr>
          <w:rFonts w:hint="eastAsia" w:ascii="宋体" w:hAnsi="宋体" w:cs="仿宋_GB2312"/>
          <w:sz w:val="24"/>
          <w:szCs w:val="24"/>
        </w:rPr>
        <w:t>负责人或自然人</w:t>
      </w:r>
      <w:r>
        <w:rPr>
          <w:rFonts w:ascii="宋体" w:hAnsi="宋体" w:cs="仿宋_GB2312"/>
          <w:sz w:val="24"/>
          <w:szCs w:val="24"/>
        </w:rPr>
        <w:t>)</w:t>
      </w:r>
      <w:r>
        <w:rPr>
          <w:rFonts w:hint="eastAsia" w:ascii="宋体" w:hAnsi="宋体" w:cs="仿宋_GB2312"/>
          <w:sz w:val="24"/>
          <w:szCs w:val="24"/>
        </w:rPr>
        <w:t>身份证明书及委托代理人有效身份证正反面复印件</w:t>
      </w:r>
    </w:p>
    <w:p w14:paraId="4B3869B8">
      <w:pPr>
        <w:spacing w:line="500" w:lineRule="exact"/>
        <w:rPr>
          <w:rFonts w:ascii="宋体" w:cs="仿宋_GB2312"/>
          <w:sz w:val="24"/>
          <w:szCs w:val="24"/>
        </w:rPr>
      </w:pPr>
    </w:p>
    <w:p w14:paraId="52DF98C1">
      <w:pPr>
        <w:spacing w:line="500" w:lineRule="exact"/>
        <w:rPr>
          <w:rFonts w:ascii="宋体" w:cs="仿宋_GB2312"/>
          <w:sz w:val="24"/>
          <w:szCs w:val="24"/>
        </w:rPr>
      </w:pPr>
      <w:r>
        <w:rPr>
          <w:rFonts w:hint="eastAsia" w:ascii="宋体" w:hAnsi="宋体" w:cs="仿宋_GB2312"/>
          <w:sz w:val="24"/>
          <w:szCs w:val="24"/>
        </w:rPr>
        <w:t>委托代理人（签字）：</w:t>
      </w:r>
      <w:r>
        <w:rPr>
          <w:rFonts w:ascii="宋体" w:hAnsi="宋体" w:cs="仿宋_GB2312"/>
          <w:sz w:val="24"/>
          <w:szCs w:val="24"/>
        </w:rPr>
        <w:t xml:space="preserve">               </w:t>
      </w:r>
      <w:r>
        <w:rPr>
          <w:rFonts w:hint="eastAsia" w:ascii="宋体" w:hAnsi="宋体" w:cs="仿宋_GB2312"/>
          <w:sz w:val="24"/>
          <w:szCs w:val="24"/>
        </w:rPr>
        <w:t>法定代表人（签字）：</w:t>
      </w:r>
      <w:r>
        <w:rPr>
          <w:rFonts w:ascii="宋体" w:hAnsi="宋体" w:cs="仿宋_GB2312"/>
          <w:sz w:val="24"/>
          <w:szCs w:val="24"/>
        </w:rPr>
        <w:t xml:space="preserve">                    </w:t>
      </w:r>
    </w:p>
    <w:p w14:paraId="51768F34">
      <w:pPr>
        <w:spacing w:line="500" w:lineRule="exact"/>
        <w:rPr>
          <w:rFonts w:ascii="宋体" w:cs="仿宋_GB2312"/>
          <w:sz w:val="24"/>
          <w:szCs w:val="24"/>
        </w:rPr>
      </w:pPr>
      <w:r>
        <w:rPr>
          <w:rFonts w:hint="eastAsia" w:ascii="宋体" w:hAnsi="宋体" w:cs="仿宋_GB2312"/>
          <w:sz w:val="24"/>
          <w:szCs w:val="24"/>
        </w:rPr>
        <w:t>委托代理人身份证号码：</w:t>
      </w:r>
      <w:r>
        <w:rPr>
          <w:rFonts w:ascii="宋体" w:hAnsi="宋体" w:cs="仿宋_GB2312"/>
          <w:sz w:val="24"/>
          <w:szCs w:val="24"/>
        </w:rPr>
        <w:t xml:space="preserve">                              </w:t>
      </w:r>
    </w:p>
    <w:p w14:paraId="4B2A9804">
      <w:pPr>
        <w:spacing w:line="500" w:lineRule="exact"/>
        <w:rPr>
          <w:rFonts w:ascii="宋体" w:cs="仿宋_GB2312"/>
          <w:sz w:val="24"/>
          <w:szCs w:val="24"/>
        </w:rPr>
      </w:pPr>
    </w:p>
    <w:p w14:paraId="2EA80B87">
      <w:pPr>
        <w:spacing w:line="500" w:lineRule="exact"/>
        <w:rPr>
          <w:rFonts w:ascii="宋体" w:cs="仿宋_GB2312"/>
          <w:sz w:val="24"/>
          <w:szCs w:val="24"/>
        </w:rPr>
      </w:pPr>
      <w:r>
        <w:rPr>
          <w:rFonts w:ascii="宋体" w:hAnsi="宋体" w:cs="仿宋_GB2312"/>
          <w:sz w:val="24"/>
          <w:szCs w:val="24"/>
        </w:rPr>
        <w:t xml:space="preserve">                        </w:t>
      </w:r>
      <w:r>
        <w:rPr>
          <w:rFonts w:hint="eastAsia" w:ascii="宋体" w:hAnsi="宋体" w:cs="仿宋_GB2312"/>
          <w:sz w:val="24"/>
          <w:szCs w:val="24"/>
          <w:lang w:val="en-US" w:eastAsia="zh-CN"/>
        </w:rPr>
        <w:t xml:space="preserve">                    </w:t>
      </w:r>
      <w:r>
        <w:rPr>
          <w:rFonts w:ascii="宋体" w:hAnsi="宋体" w:cs="仿宋_GB2312"/>
          <w:sz w:val="24"/>
          <w:szCs w:val="24"/>
        </w:rPr>
        <w:t xml:space="preserve"> </w:t>
      </w:r>
      <w:r>
        <w:rPr>
          <w:rFonts w:hint="eastAsia" w:ascii="宋体" w:hAnsi="宋体" w:cs="仿宋_GB2312"/>
          <w:sz w:val="24"/>
          <w:szCs w:val="24"/>
        </w:rPr>
        <w:t>供应商（盖公章）：</w:t>
      </w:r>
      <w:r>
        <w:rPr>
          <w:rFonts w:ascii="宋体" w:hAnsi="宋体" w:cs="仿宋_GB2312"/>
          <w:sz w:val="24"/>
          <w:szCs w:val="24"/>
        </w:rPr>
        <w:t xml:space="preserve">                      </w:t>
      </w:r>
    </w:p>
    <w:p w14:paraId="5563F79C">
      <w:pPr>
        <w:spacing w:line="500" w:lineRule="exact"/>
        <w:rPr>
          <w:rFonts w:ascii="宋体" w:cs="仿宋_GB2312"/>
          <w:sz w:val="24"/>
          <w:szCs w:val="24"/>
        </w:rPr>
      </w:pPr>
      <w:r>
        <w:rPr>
          <w:rFonts w:ascii="宋体" w:hAnsi="宋体" w:cs="仿宋_GB2312"/>
          <w:sz w:val="24"/>
          <w:szCs w:val="24"/>
        </w:rPr>
        <w:t xml:space="preserve">                                      </w:t>
      </w:r>
      <w:r>
        <w:rPr>
          <w:rFonts w:hint="eastAsia" w:ascii="宋体" w:hAnsi="宋体" w:cs="仿宋_GB2312"/>
          <w:sz w:val="24"/>
          <w:szCs w:val="24"/>
          <w:lang w:val="en-US" w:eastAsia="zh-CN"/>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月</w:t>
      </w:r>
      <w:r>
        <w:rPr>
          <w:rFonts w:ascii="宋体" w:hAnsi="宋体" w:cs="仿宋_GB2312"/>
          <w:sz w:val="24"/>
          <w:szCs w:val="24"/>
        </w:rPr>
        <w:t xml:space="preserve">    </w:t>
      </w:r>
      <w:r>
        <w:rPr>
          <w:rFonts w:hint="eastAsia" w:ascii="宋体" w:hAnsi="宋体" w:cs="仿宋_GB2312"/>
          <w:sz w:val="24"/>
          <w:szCs w:val="24"/>
        </w:rPr>
        <w:t>日</w:t>
      </w:r>
    </w:p>
    <w:p w14:paraId="02627158">
      <w:pPr>
        <w:spacing w:line="500" w:lineRule="exact"/>
        <w:rPr>
          <w:rFonts w:ascii="宋体" w:cs="仿宋_GB2312"/>
          <w:sz w:val="24"/>
          <w:szCs w:val="24"/>
        </w:rPr>
      </w:pPr>
    </w:p>
    <w:p w14:paraId="3AC4A27D">
      <w:pPr>
        <w:spacing w:line="500" w:lineRule="exact"/>
        <w:rPr>
          <w:rFonts w:ascii="宋体" w:cs="仿宋_GB2312"/>
          <w:sz w:val="24"/>
          <w:szCs w:val="24"/>
        </w:rPr>
      </w:pPr>
      <w:r>
        <w:rPr>
          <w:rFonts w:hint="eastAsia" w:ascii="宋体" w:hAnsi="宋体" w:cs="仿宋_GB2312"/>
          <w:sz w:val="24"/>
          <w:szCs w:val="24"/>
        </w:rPr>
        <w:t>注：法定代表人和委托代理人必须在授权委托书上亲笔签名，不得使用印章、签名章或其他电子制版签名代替；</w:t>
      </w:r>
    </w:p>
    <w:p w14:paraId="02EB832A">
      <w:pPr>
        <w:rPr>
          <w:szCs w:val="21"/>
        </w:rPr>
      </w:pPr>
      <w:r>
        <w:rPr>
          <w:szCs w:val="21"/>
        </w:rPr>
        <w:br w:type="page"/>
      </w:r>
    </w:p>
    <w:p w14:paraId="59B5F7B2">
      <w:pPr>
        <w:spacing w:line="360" w:lineRule="auto"/>
        <w:ind w:left="420"/>
        <w:contextualSpacing/>
        <w:jc w:val="center"/>
        <w:rPr>
          <w:rFonts w:ascii="宋体" w:cs="宋体"/>
          <w:b/>
          <w:sz w:val="24"/>
        </w:rPr>
      </w:pPr>
      <w:r>
        <w:rPr>
          <w:rFonts w:hint="eastAsia" w:ascii="宋体" w:hAnsi="宋体" w:cs="宋体"/>
          <w:bCs/>
          <w:spacing w:val="-11"/>
          <w:sz w:val="44"/>
          <w:szCs w:val="44"/>
        </w:rPr>
        <w:t>投标人参加本项目无围标串标行为的承诺函</w:t>
      </w:r>
    </w:p>
    <w:p w14:paraId="3179B334">
      <w:pPr>
        <w:spacing w:line="440" w:lineRule="exact"/>
        <w:contextualSpacing/>
        <w:jc w:val="left"/>
        <w:rPr>
          <w:rFonts w:ascii="宋体" w:cs="宋体"/>
          <w:b/>
          <w:sz w:val="24"/>
        </w:rPr>
      </w:pPr>
      <w:r>
        <w:rPr>
          <w:rFonts w:hint="eastAsia" w:ascii="宋体" w:hAnsi="宋体" w:cs="宋体"/>
          <w:b/>
          <w:sz w:val="24"/>
        </w:rPr>
        <w:t>一、我方承诺无下列相互串通投标的情形：</w:t>
      </w:r>
    </w:p>
    <w:p w14:paraId="08032AC6">
      <w:pPr>
        <w:spacing w:line="440" w:lineRule="exact"/>
        <w:ind w:firstLine="470" w:firstLineChars="196"/>
        <w:contextualSpacing/>
        <w:jc w:val="left"/>
        <w:rPr>
          <w:rFonts w:ascii="宋体" w:cs="宋体"/>
          <w:sz w:val="24"/>
        </w:rPr>
      </w:pPr>
      <w:r>
        <w:rPr>
          <w:rFonts w:ascii="宋体" w:hAnsi="宋体" w:cs="宋体"/>
          <w:sz w:val="24"/>
        </w:rPr>
        <w:t>1.</w:t>
      </w:r>
      <w:r>
        <w:rPr>
          <w:rFonts w:hint="eastAsia" w:ascii="宋体" w:hAnsi="宋体" w:cs="宋体"/>
          <w:sz w:val="24"/>
        </w:rPr>
        <w:t>不同投标人的投标文件由同一单位或者个人编制；</w:t>
      </w:r>
    </w:p>
    <w:p w14:paraId="0D648BCE">
      <w:pPr>
        <w:spacing w:line="440" w:lineRule="exact"/>
        <w:ind w:firstLine="470" w:firstLineChars="196"/>
        <w:contextualSpacing/>
        <w:jc w:val="left"/>
        <w:rPr>
          <w:rFonts w:ascii="宋体" w:cs="宋体"/>
          <w:sz w:val="24"/>
        </w:rPr>
      </w:pPr>
      <w:r>
        <w:rPr>
          <w:rFonts w:ascii="宋体" w:hAnsi="宋体" w:cs="宋体"/>
          <w:sz w:val="24"/>
        </w:rPr>
        <w:t>2.</w:t>
      </w:r>
      <w:r>
        <w:rPr>
          <w:rFonts w:hint="eastAsia" w:ascii="宋体" w:hAnsi="宋体" w:cs="宋体"/>
          <w:sz w:val="24"/>
        </w:rPr>
        <w:t>不同投标人委托同一单位或者个人办理投标事宜；</w:t>
      </w:r>
    </w:p>
    <w:p w14:paraId="7AD1C75C">
      <w:pPr>
        <w:spacing w:line="440" w:lineRule="exact"/>
        <w:ind w:firstLine="470" w:firstLineChars="196"/>
        <w:contextualSpacing/>
        <w:jc w:val="left"/>
        <w:rPr>
          <w:rFonts w:ascii="宋体" w:cs="宋体"/>
          <w:sz w:val="24"/>
        </w:rPr>
      </w:pPr>
      <w:r>
        <w:rPr>
          <w:rFonts w:ascii="宋体" w:hAnsi="宋体" w:cs="宋体"/>
          <w:sz w:val="24"/>
        </w:rPr>
        <w:t>3.</w:t>
      </w:r>
      <w:r>
        <w:rPr>
          <w:rFonts w:hint="eastAsia" w:ascii="宋体" w:hAnsi="宋体" w:cs="宋体"/>
          <w:sz w:val="24"/>
        </w:rPr>
        <w:t>不同的投标人的投标文件载明的项目管理员为同一个人；</w:t>
      </w:r>
    </w:p>
    <w:p w14:paraId="27E7BDEF">
      <w:pPr>
        <w:spacing w:line="440" w:lineRule="exact"/>
        <w:ind w:firstLine="470" w:firstLineChars="196"/>
        <w:contextualSpacing/>
        <w:jc w:val="left"/>
        <w:rPr>
          <w:rFonts w:ascii="宋体" w:cs="宋体"/>
          <w:sz w:val="24"/>
        </w:rPr>
      </w:pPr>
      <w:r>
        <w:rPr>
          <w:rFonts w:ascii="宋体" w:hAnsi="宋体" w:cs="宋体"/>
          <w:sz w:val="24"/>
        </w:rPr>
        <w:t>4.</w:t>
      </w:r>
      <w:r>
        <w:rPr>
          <w:rFonts w:hint="eastAsia" w:ascii="宋体" w:hAnsi="宋体" w:cs="宋体"/>
          <w:sz w:val="24"/>
        </w:rPr>
        <w:t>不同投标人的投标文件异常一致或者投标报价呈规律性差异；</w:t>
      </w:r>
    </w:p>
    <w:p w14:paraId="57414D16">
      <w:pPr>
        <w:spacing w:line="440" w:lineRule="exact"/>
        <w:ind w:firstLine="470" w:firstLineChars="196"/>
        <w:contextualSpacing/>
        <w:jc w:val="left"/>
        <w:rPr>
          <w:rFonts w:ascii="宋体" w:cs="宋体"/>
          <w:sz w:val="24"/>
        </w:rPr>
      </w:pPr>
      <w:r>
        <w:rPr>
          <w:rFonts w:ascii="宋体" w:hAnsi="宋体" w:cs="宋体"/>
          <w:sz w:val="24"/>
        </w:rPr>
        <w:t>5.</w:t>
      </w:r>
      <w:r>
        <w:rPr>
          <w:rFonts w:hint="eastAsia" w:ascii="宋体" w:hAnsi="宋体" w:cs="宋体"/>
          <w:sz w:val="24"/>
        </w:rPr>
        <w:t>不同投标人的投标文件相互混装；</w:t>
      </w:r>
    </w:p>
    <w:p w14:paraId="7CFAD09C">
      <w:pPr>
        <w:spacing w:line="440" w:lineRule="exact"/>
        <w:ind w:firstLine="470" w:firstLineChars="196"/>
        <w:contextualSpacing/>
        <w:jc w:val="left"/>
        <w:rPr>
          <w:rFonts w:ascii="宋体" w:cs="宋体"/>
          <w:sz w:val="24"/>
        </w:rPr>
      </w:pPr>
      <w:r>
        <w:rPr>
          <w:rFonts w:ascii="宋体" w:hAnsi="宋体" w:cs="宋体"/>
          <w:sz w:val="24"/>
        </w:rPr>
        <w:t>6.</w:t>
      </w:r>
      <w:r>
        <w:rPr>
          <w:rFonts w:hint="eastAsia" w:ascii="宋体" w:hAnsi="宋体" w:cs="宋体"/>
          <w:sz w:val="24"/>
        </w:rPr>
        <w:t>不同投标人的投标保证金从同一单位或者个人账户转出。</w:t>
      </w:r>
    </w:p>
    <w:p w14:paraId="56F4121D">
      <w:pPr>
        <w:spacing w:line="440" w:lineRule="exact"/>
        <w:contextualSpacing/>
        <w:jc w:val="left"/>
        <w:rPr>
          <w:rFonts w:ascii="宋体" w:cs="宋体"/>
          <w:sz w:val="24"/>
        </w:rPr>
      </w:pPr>
      <w:r>
        <w:rPr>
          <w:rFonts w:hint="eastAsia" w:ascii="宋体" w:hAnsi="宋体" w:cs="宋体"/>
          <w:b/>
          <w:sz w:val="24"/>
        </w:rPr>
        <w:t>二、我方承诺无下列恶意串通的情形：</w:t>
      </w:r>
    </w:p>
    <w:p w14:paraId="4FB6D5FB">
      <w:pPr>
        <w:spacing w:line="440" w:lineRule="exact"/>
        <w:ind w:firstLine="470" w:firstLineChars="196"/>
        <w:contextualSpacing/>
        <w:jc w:val="left"/>
        <w:rPr>
          <w:rFonts w:ascii="宋体" w:cs="宋体"/>
          <w:sz w:val="24"/>
        </w:rPr>
      </w:pPr>
      <w:r>
        <w:rPr>
          <w:rFonts w:ascii="宋体" w:hAnsi="宋体" w:cs="宋体"/>
          <w:sz w:val="24"/>
        </w:rPr>
        <w:t>1.</w:t>
      </w:r>
      <w:r>
        <w:rPr>
          <w:rFonts w:hint="eastAsia" w:ascii="宋体" w:hAnsi="宋体" w:cs="宋体"/>
          <w:sz w:val="24"/>
        </w:rPr>
        <w:t>投标人直接或者间接从采购人或者采购代理机构处获得其他投标人的相关信息并修改其投标文件或者响应文件；</w:t>
      </w:r>
    </w:p>
    <w:p w14:paraId="00418DA4">
      <w:pPr>
        <w:spacing w:line="440" w:lineRule="exact"/>
        <w:ind w:firstLine="470" w:firstLineChars="196"/>
        <w:contextualSpacing/>
        <w:jc w:val="left"/>
        <w:rPr>
          <w:rFonts w:ascii="宋体" w:cs="宋体"/>
          <w:sz w:val="24"/>
        </w:rPr>
      </w:pPr>
      <w:r>
        <w:rPr>
          <w:rFonts w:ascii="宋体" w:hAnsi="宋体" w:cs="宋体"/>
          <w:sz w:val="24"/>
        </w:rPr>
        <w:t>2.</w:t>
      </w:r>
      <w:r>
        <w:rPr>
          <w:rFonts w:hint="eastAsia" w:ascii="宋体" w:hAnsi="宋体" w:cs="宋体"/>
          <w:sz w:val="24"/>
        </w:rPr>
        <w:t>投标人按照采购人或者采购代理机构的授意撤换、修改投标文件或者响应文件；</w:t>
      </w:r>
    </w:p>
    <w:p w14:paraId="0FC600B7">
      <w:pPr>
        <w:spacing w:line="440" w:lineRule="exact"/>
        <w:ind w:firstLine="470" w:firstLineChars="196"/>
        <w:contextualSpacing/>
        <w:jc w:val="left"/>
        <w:rPr>
          <w:rFonts w:ascii="宋体" w:cs="宋体"/>
          <w:sz w:val="24"/>
        </w:rPr>
      </w:pPr>
      <w:r>
        <w:rPr>
          <w:rFonts w:ascii="宋体" w:hAnsi="宋体" w:cs="宋体"/>
          <w:sz w:val="24"/>
        </w:rPr>
        <w:t>3.</w:t>
      </w:r>
      <w:r>
        <w:rPr>
          <w:rFonts w:hint="eastAsia" w:ascii="宋体" w:hAnsi="宋体" w:cs="宋体"/>
          <w:sz w:val="24"/>
        </w:rPr>
        <w:t>投标人之间协商报价、技术方案等投标文件或者响应文件的实质性内容；</w:t>
      </w:r>
    </w:p>
    <w:p w14:paraId="341346A6">
      <w:pPr>
        <w:spacing w:line="440" w:lineRule="exact"/>
        <w:ind w:firstLine="470" w:firstLineChars="196"/>
        <w:contextualSpacing/>
        <w:jc w:val="left"/>
        <w:rPr>
          <w:rFonts w:ascii="宋体" w:cs="宋体"/>
          <w:sz w:val="24"/>
        </w:rPr>
      </w:pPr>
      <w:r>
        <w:rPr>
          <w:rFonts w:ascii="宋体" w:hAnsi="宋体" w:cs="宋体"/>
          <w:sz w:val="24"/>
        </w:rPr>
        <w:t>4.</w:t>
      </w:r>
      <w:r>
        <w:rPr>
          <w:rFonts w:hint="eastAsia" w:ascii="宋体" w:hAnsi="宋体" w:cs="宋体"/>
          <w:sz w:val="24"/>
        </w:rPr>
        <w:t>属于同一集团、协会、商会等组织成员的投标人按照该组织要求协同参加政府采购活动；</w:t>
      </w:r>
    </w:p>
    <w:p w14:paraId="103F5618">
      <w:pPr>
        <w:spacing w:line="440" w:lineRule="exact"/>
        <w:ind w:firstLine="470" w:firstLineChars="196"/>
        <w:contextualSpacing/>
        <w:jc w:val="left"/>
        <w:rPr>
          <w:rFonts w:ascii="宋体" w:cs="宋体"/>
          <w:sz w:val="24"/>
        </w:rPr>
      </w:pPr>
      <w:r>
        <w:rPr>
          <w:rFonts w:ascii="宋体" w:hAnsi="宋体" w:cs="宋体"/>
          <w:sz w:val="24"/>
        </w:rPr>
        <w:t>5.</w:t>
      </w:r>
      <w:r>
        <w:rPr>
          <w:rFonts w:hint="eastAsia" w:ascii="宋体" w:hAnsi="宋体" w:cs="宋体"/>
          <w:sz w:val="24"/>
        </w:rPr>
        <w:t>投标人之间事先约定一致抬高或者压低投标报价，或者在招标项目中事先约定轮流以高价位或者低价位中标，或者事先约定由某一特定投标人中标，然后再参加投标；</w:t>
      </w:r>
    </w:p>
    <w:p w14:paraId="040617EF">
      <w:pPr>
        <w:spacing w:line="440" w:lineRule="exact"/>
        <w:ind w:firstLine="470" w:firstLineChars="196"/>
        <w:contextualSpacing/>
        <w:jc w:val="left"/>
        <w:rPr>
          <w:rFonts w:ascii="宋体" w:cs="宋体"/>
          <w:sz w:val="24"/>
        </w:rPr>
      </w:pPr>
      <w:r>
        <w:rPr>
          <w:rFonts w:ascii="宋体" w:hAnsi="宋体" w:cs="宋体"/>
          <w:sz w:val="24"/>
        </w:rPr>
        <w:t>6.</w:t>
      </w:r>
      <w:r>
        <w:rPr>
          <w:rFonts w:hint="eastAsia" w:ascii="宋体" w:hAnsi="宋体" w:cs="宋体"/>
          <w:sz w:val="24"/>
        </w:rPr>
        <w:t>投标人之间商定部分投标人放弃参加政府采购活动或者放弃中标；</w:t>
      </w:r>
    </w:p>
    <w:p w14:paraId="70ECDA9D">
      <w:pPr>
        <w:spacing w:line="440" w:lineRule="exact"/>
        <w:ind w:firstLine="470" w:firstLineChars="196"/>
        <w:contextualSpacing/>
        <w:jc w:val="left"/>
        <w:rPr>
          <w:rFonts w:ascii="宋体" w:cs="宋体"/>
          <w:sz w:val="24"/>
        </w:rPr>
      </w:pPr>
      <w:r>
        <w:rPr>
          <w:rFonts w:ascii="宋体" w:hAnsi="宋体" w:cs="宋体"/>
          <w:sz w:val="24"/>
        </w:rPr>
        <w:t>7.</w:t>
      </w:r>
      <w:r>
        <w:rPr>
          <w:rFonts w:hint="eastAsia" w:ascii="宋体" w:hAnsi="宋体" w:cs="宋体"/>
          <w:sz w:val="24"/>
        </w:rPr>
        <w:t>投标人与采购人或者采购代理机构之间、投标人相互之间，为谋求特定投标人中标或者排斥其他投标人的其他串通行为。</w:t>
      </w:r>
    </w:p>
    <w:p w14:paraId="5A912FCD">
      <w:pPr>
        <w:spacing w:line="440" w:lineRule="exact"/>
        <w:ind w:firstLine="470" w:firstLineChars="196"/>
        <w:contextualSpacing/>
        <w:jc w:val="left"/>
        <w:rPr>
          <w:rFonts w:hint="eastAsia"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14:paraId="3CAF037D">
      <w:pPr>
        <w:spacing w:line="440" w:lineRule="exact"/>
        <w:ind w:firstLine="470" w:firstLineChars="196"/>
        <w:contextualSpacing/>
        <w:jc w:val="left"/>
        <w:rPr>
          <w:rFonts w:hint="eastAsia" w:ascii="宋体" w:hAnsi="宋体" w:cs="宋体"/>
          <w:b/>
          <w:sz w:val="24"/>
        </w:rPr>
      </w:pPr>
    </w:p>
    <w:p w14:paraId="62D447AD">
      <w:pPr>
        <w:snapToGrid w:val="0"/>
        <w:spacing w:before="50" w:after="50" w:line="520" w:lineRule="exact"/>
        <w:ind w:right="-816" w:rightChars="-389"/>
        <w:rPr>
          <w:rFonts w:ascii="宋体" w:cs="仿宋_GB2312"/>
          <w:sz w:val="24"/>
          <w:szCs w:val="24"/>
        </w:rPr>
      </w:pPr>
      <w:r>
        <w:rPr>
          <w:rFonts w:hAnsi="宋体" w:cs="宋体"/>
          <w:sz w:val="24"/>
          <w:szCs w:val="24"/>
        </w:rPr>
        <w:t xml:space="preserve">                      </w:t>
      </w:r>
      <w:r>
        <w:rPr>
          <w:rFonts w:hint="eastAsia" w:ascii="宋体" w:hAnsi="宋体" w:cs="仿宋_GB2312"/>
          <w:sz w:val="24"/>
          <w:szCs w:val="24"/>
        </w:rPr>
        <w:t>法定代表人（负责人或自然人）或委托代理人（签字）：</w:t>
      </w:r>
      <w:r>
        <w:rPr>
          <w:rFonts w:ascii="宋体" w:hAnsi="宋体" w:cs="仿宋_GB2312"/>
          <w:sz w:val="24"/>
          <w:szCs w:val="24"/>
        </w:rPr>
        <w:t xml:space="preserve">                    </w:t>
      </w:r>
    </w:p>
    <w:p w14:paraId="57569D22">
      <w:pPr>
        <w:snapToGrid w:val="0"/>
        <w:spacing w:before="50" w:after="50" w:line="520" w:lineRule="exact"/>
        <w:ind w:right="-816" w:rightChars="-389" w:firstLine="2640" w:firstLineChars="1100"/>
        <w:rPr>
          <w:rFonts w:ascii="宋体" w:cs="仿宋_GB2312"/>
          <w:sz w:val="24"/>
          <w:szCs w:val="24"/>
        </w:rPr>
      </w:pPr>
      <w:r>
        <w:rPr>
          <w:rFonts w:hint="eastAsia" w:ascii="宋体" w:hAnsi="宋体" w:cs="仿宋_GB2312"/>
          <w:sz w:val="24"/>
          <w:szCs w:val="24"/>
        </w:rPr>
        <w:t>供应商（盖公章）：</w:t>
      </w:r>
      <w:r>
        <w:rPr>
          <w:rFonts w:ascii="宋体" w:hAnsi="宋体" w:cs="仿宋_GB2312"/>
          <w:sz w:val="24"/>
          <w:szCs w:val="24"/>
        </w:rPr>
        <w:t xml:space="preserve">      </w:t>
      </w:r>
    </w:p>
    <w:p w14:paraId="37F13292">
      <w:pPr>
        <w:snapToGrid w:val="0"/>
        <w:spacing w:before="50" w:after="50" w:line="520" w:lineRule="exact"/>
        <w:ind w:right="-816" w:rightChars="-389" w:firstLine="4080" w:firstLineChars="1700"/>
        <w:rPr>
          <w:rFonts w:ascii="宋体" w:cs="仿宋_GB2312"/>
          <w:sz w:val="24"/>
          <w:szCs w:val="24"/>
        </w:rPr>
      </w:pPr>
      <w:r>
        <w:rPr>
          <w:rFonts w:hint="eastAsia" w:ascii="宋体" w:hAnsi="宋体" w:cs="仿宋_GB2312"/>
          <w:sz w:val="24"/>
          <w:szCs w:val="24"/>
        </w:rPr>
        <w:t>日期：</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月</w:t>
      </w:r>
      <w:r>
        <w:rPr>
          <w:rFonts w:ascii="宋体" w:hAnsi="宋体" w:cs="仿宋_GB2312"/>
          <w:sz w:val="24"/>
          <w:szCs w:val="24"/>
        </w:rPr>
        <w:t xml:space="preserve">   </w:t>
      </w:r>
      <w:r>
        <w:rPr>
          <w:rFonts w:hint="eastAsia" w:ascii="宋体" w:hAnsi="宋体" w:cs="仿宋_GB2312"/>
          <w:sz w:val="24"/>
          <w:szCs w:val="24"/>
        </w:rPr>
        <w:t>日</w:t>
      </w:r>
    </w:p>
    <w:p w14:paraId="4CFAF75D">
      <w:pPr>
        <w:pStyle w:val="14"/>
        <w:spacing w:line="440" w:lineRule="exact"/>
        <w:contextualSpacing/>
        <w:rPr>
          <w:rFonts w:hAnsi="宋体" w:cs="宋体"/>
          <w:sz w:val="24"/>
        </w:rPr>
      </w:pPr>
    </w:p>
    <w:p w14:paraId="75360C90">
      <w:pPr>
        <w:pStyle w:val="10"/>
        <w:jc w:val="center"/>
        <w:rPr>
          <w:szCs w:val="21"/>
        </w:rPr>
      </w:pPr>
      <w:r>
        <w:rPr>
          <w:szCs w:val="21"/>
        </w:rPr>
        <w:br w:type="page"/>
      </w:r>
    </w:p>
    <w:p w14:paraId="4056E5E4">
      <w:pPr>
        <w:widowControl/>
        <w:jc w:val="left"/>
        <w:rPr>
          <w:szCs w:val="21"/>
        </w:rPr>
      </w:pPr>
    </w:p>
    <w:p w14:paraId="35E56FBB">
      <w:pPr>
        <w:widowControl/>
        <w:spacing w:line="360" w:lineRule="auto"/>
        <w:jc w:val="center"/>
        <w:rPr>
          <w:rFonts w:ascii="宋体"/>
          <w:b/>
          <w:sz w:val="36"/>
          <w:szCs w:val="36"/>
        </w:rPr>
      </w:pPr>
      <w:r>
        <w:rPr>
          <w:rFonts w:hint="eastAsia" w:ascii="宋体" w:hAnsi="宋体"/>
          <w:b/>
          <w:sz w:val="36"/>
          <w:szCs w:val="36"/>
        </w:rPr>
        <w:t>资格文件</w:t>
      </w:r>
    </w:p>
    <w:p w14:paraId="2001A6D8">
      <w:pPr>
        <w:widowControl/>
        <w:spacing w:line="480" w:lineRule="auto"/>
        <w:jc w:val="left"/>
        <w:rPr>
          <w:rFonts w:ascii="宋体"/>
          <w:szCs w:val="21"/>
        </w:rPr>
      </w:pPr>
      <w:r>
        <w:rPr>
          <w:rFonts w:hint="eastAsia" w:ascii="宋体" w:hAnsi="宋体"/>
          <w:sz w:val="24"/>
          <w:szCs w:val="24"/>
        </w:rPr>
        <w:t>供应商在响应资料中必须提供有效的证件：</w:t>
      </w:r>
      <w:r>
        <w:rPr>
          <w:rFonts w:hint="eastAsia" w:ascii="宋体" w:hAnsi="宋体"/>
          <w:szCs w:val="21"/>
        </w:rPr>
        <w:t>有效营业执照复印件。</w:t>
      </w:r>
    </w:p>
    <w:p w14:paraId="7DAA42AD">
      <w:pPr>
        <w:rPr>
          <w:rFonts w:ascii="宋体"/>
          <w:szCs w:val="21"/>
        </w:rPr>
      </w:pPr>
      <w:r>
        <w:rPr>
          <w:rFonts w:ascii="宋体"/>
          <w:szCs w:val="21"/>
        </w:rPr>
        <w:br w:type="page"/>
      </w:r>
    </w:p>
    <w:p w14:paraId="361B6E8C">
      <w:pPr>
        <w:snapToGrid w:val="0"/>
        <w:spacing w:beforeLines="50" w:after="50"/>
        <w:ind w:left="142"/>
        <w:jc w:val="left"/>
        <w:rPr>
          <w:rFonts w:ascii="宋体" w:cs="宋体"/>
          <w:b/>
          <w:sz w:val="24"/>
        </w:rPr>
      </w:pPr>
    </w:p>
    <w:p w14:paraId="3180E6A4">
      <w:pPr>
        <w:snapToGrid w:val="0"/>
        <w:spacing w:beforeLines="50" w:after="50"/>
        <w:ind w:left="142"/>
        <w:jc w:val="center"/>
        <w:rPr>
          <w:rFonts w:ascii="宋体" w:cs="宋体"/>
          <w:b/>
          <w:sz w:val="32"/>
          <w:szCs w:val="32"/>
        </w:rPr>
      </w:pPr>
      <w:r>
        <w:rPr>
          <w:rFonts w:hint="eastAsia" w:ascii="宋体" w:hAnsi="宋体" w:cs="宋体"/>
          <w:b/>
          <w:sz w:val="32"/>
          <w:szCs w:val="32"/>
          <w:lang w:eastAsia="zh-CN"/>
        </w:rPr>
        <w:t>服务</w:t>
      </w:r>
      <w:r>
        <w:rPr>
          <w:rFonts w:hint="eastAsia" w:ascii="宋体" w:hAnsi="宋体" w:cs="宋体"/>
          <w:b/>
          <w:sz w:val="32"/>
          <w:szCs w:val="32"/>
        </w:rPr>
        <w:t>要求偏离表</w:t>
      </w:r>
    </w:p>
    <w:p w14:paraId="1552D6E2">
      <w:pPr>
        <w:pStyle w:val="14"/>
        <w:rPr>
          <w:rFonts w:hAnsi="宋体" w:cs="宋体"/>
          <w:sz w:val="24"/>
          <w:szCs w:val="24"/>
        </w:rPr>
      </w:pPr>
      <w:r>
        <w:rPr>
          <w:rFonts w:hint="eastAsia" w:hAnsi="宋体" w:cs="宋体"/>
          <w:sz w:val="24"/>
          <w:szCs w:val="24"/>
        </w:rPr>
        <w:t>所投分标（如有）：</w:t>
      </w:r>
      <w:r>
        <w:rPr>
          <w:rFonts w:hAnsi="宋体" w:cs="宋体"/>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F77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2B39804">
            <w:pPr>
              <w:pStyle w:val="14"/>
              <w:spacing w:line="400" w:lineRule="exact"/>
              <w:jc w:val="center"/>
              <w:rPr>
                <w:rFonts w:hAnsi="宋体" w:cs="宋体"/>
                <w:kern w:val="2"/>
                <w:sz w:val="24"/>
                <w:szCs w:val="24"/>
              </w:rPr>
            </w:pPr>
            <w:r>
              <w:rPr>
                <w:rFonts w:hint="eastAsia" w:hAnsi="宋体" w:cs="宋体"/>
                <w:kern w:val="2"/>
                <w:sz w:val="24"/>
                <w:szCs w:val="24"/>
              </w:rPr>
              <w:t>项号</w:t>
            </w:r>
          </w:p>
        </w:tc>
        <w:tc>
          <w:tcPr>
            <w:tcW w:w="2143" w:type="dxa"/>
            <w:vAlign w:val="center"/>
          </w:tcPr>
          <w:p w14:paraId="190A2E95">
            <w:pPr>
              <w:pStyle w:val="14"/>
              <w:spacing w:line="400" w:lineRule="exact"/>
              <w:jc w:val="center"/>
              <w:rPr>
                <w:rFonts w:hAnsi="宋体" w:cs="宋体"/>
                <w:kern w:val="2"/>
                <w:sz w:val="24"/>
                <w:szCs w:val="24"/>
              </w:rPr>
            </w:pPr>
            <w:r>
              <w:rPr>
                <w:rFonts w:hint="eastAsia" w:hAnsi="宋体" w:cs="宋体"/>
                <w:kern w:val="2"/>
                <w:sz w:val="24"/>
                <w:szCs w:val="24"/>
              </w:rPr>
              <w:t>标的的名称</w:t>
            </w:r>
          </w:p>
        </w:tc>
        <w:tc>
          <w:tcPr>
            <w:tcW w:w="1834" w:type="dxa"/>
            <w:vAlign w:val="center"/>
          </w:tcPr>
          <w:p w14:paraId="4195A589">
            <w:pPr>
              <w:pStyle w:val="14"/>
              <w:spacing w:line="400" w:lineRule="exact"/>
              <w:jc w:val="center"/>
              <w:rPr>
                <w:rFonts w:hAnsi="宋体" w:cs="宋体"/>
                <w:kern w:val="2"/>
                <w:sz w:val="24"/>
                <w:szCs w:val="24"/>
              </w:rPr>
            </w:pPr>
            <w:r>
              <w:rPr>
                <w:rFonts w:hint="eastAsia" w:hAnsi="宋体" w:cs="宋体"/>
                <w:kern w:val="2"/>
                <w:sz w:val="24"/>
                <w:szCs w:val="24"/>
              </w:rPr>
              <w:t>技术要求</w:t>
            </w:r>
          </w:p>
        </w:tc>
        <w:tc>
          <w:tcPr>
            <w:tcW w:w="2181" w:type="dxa"/>
            <w:vAlign w:val="center"/>
          </w:tcPr>
          <w:p w14:paraId="2D70AFAC">
            <w:pPr>
              <w:pStyle w:val="14"/>
              <w:spacing w:line="400" w:lineRule="exact"/>
              <w:jc w:val="center"/>
              <w:rPr>
                <w:rFonts w:hAnsi="宋体" w:cs="宋体"/>
                <w:kern w:val="2"/>
                <w:sz w:val="24"/>
                <w:szCs w:val="24"/>
              </w:rPr>
            </w:pPr>
            <w:r>
              <w:rPr>
                <w:rFonts w:hint="eastAsia" w:hAnsi="宋体" w:cs="宋体"/>
                <w:kern w:val="2"/>
                <w:sz w:val="24"/>
                <w:szCs w:val="24"/>
                <w:lang w:eastAsia="zh-CN"/>
              </w:rPr>
              <w:t>报价</w:t>
            </w:r>
            <w:r>
              <w:rPr>
                <w:rFonts w:hint="eastAsia" w:hAnsi="宋体" w:cs="宋体"/>
                <w:kern w:val="2"/>
                <w:sz w:val="24"/>
                <w:szCs w:val="24"/>
              </w:rPr>
              <w:t>响应</w:t>
            </w:r>
          </w:p>
        </w:tc>
        <w:tc>
          <w:tcPr>
            <w:tcW w:w="1934" w:type="dxa"/>
            <w:vAlign w:val="center"/>
          </w:tcPr>
          <w:p w14:paraId="3BDD1550">
            <w:pPr>
              <w:pStyle w:val="14"/>
              <w:spacing w:line="400" w:lineRule="exact"/>
              <w:jc w:val="center"/>
              <w:rPr>
                <w:rFonts w:hAnsi="宋体" w:cs="宋体"/>
                <w:kern w:val="2"/>
                <w:sz w:val="24"/>
                <w:szCs w:val="24"/>
              </w:rPr>
            </w:pPr>
            <w:r>
              <w:rPr>
                <w:rFonts w:hint="eastAsia" w:hAnsi="宋体" w:cs="宋体"/>
                <w:kern w:val="2"/>
                <w:sz w:val="24"/>
                <w:szCs w:val="24"/>
              </w:rPr>
              <w:t>偏离说明</w:t>
            </w:r>
          </w:p>
        </w:tc>
      </w:tr>
      <w:tr w14:paraId="179D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02C116A">
            <w:pPr>
              <w:pStyle w:val="14"/>
              <w:spacing w:line="600" w:lineRule="exact"/>
              <w:jc w:val="center"/>
              <w:rPr>
                <w:rFonts w:hAnsi="宋体" w:cs="宋体"/>
                <w:kern w:val="2"/>
                <w:sz w:val="24"/>
                <w:szCs w:val="24"/>
              </w:rPr>
            </w:pPr>
          </w:p>
        </w:tc>
        <w:tc>
          <w:tcPr>
            <w:tcW w:w="2143" w:type="dxa"/>
            <w:vAlign w:val="center"/>
          </w:tcPr>
          <w:p w14:paraId="58014B75">
            <w:pPr>
              <w:pStyle w:val="14"/>
              <w:spacing w:line="600" w:lineRule="exact"/>
              <w:jc w:val="center"/>
              <w:rPr>
                <w:rFonts w:hAnsi="宋体" w:cs="宋体"/>
                <w:kern w:val="2"/>
                <w:sz w:val="24"/>
                <w:szCs w:val="24"/>
              </w:rPr>
            </w:pPr>
          </w:p>
        </w:tc>
        <w:tc>
          <w:tcPr>
            <w:tcW w:w="1834" w:type="dxa"/>
            <w:vAlign w:val="center"/>
          </w:tcPr>
          <w:p w14:paraId="1B62FB74">
            <w:pPr>
              <w:pStyle w:val="14"/>
              <w:spacing w:line="600" w:lineRule="exact"/>
              <w:jc w:val="center"/>
              <w:rPr>
                <w:rFonts w:hAnsi="宋体" w:cs="宋体"/>
                <w:kern w:val="2"/>
                <w:sz w:val="24"/>
                <w:szCs w:val="24"/>
              </w:rPr>
            </w:pPr>
          </w:p>
        </w:tc>
        <w:tc>
          <w:tcPr>
            <w:tcW w:w="2181" w:type="dxa"/>
            <w:vAlign w:val="center"/>
          </w:tcPr>
          <w:p w14:paraId="18B1E45C">
            <w:pPr>
              <w:pStyle w:val="14"/>
              <w:spacing w:line="600" w:lineRule="exact"/>
              <w:jc w:val="center"/>
              <w:rPr>
                <w:rFonts w:hAnsi="宋体" w:cs="宋体"/>
                <w:kern w:val="2"/>
                <w:sz w:val="24"/>
                <w:szCs w:val="24"/>
              </w:rPr>
            </w:pPr>
          </w:p>
        </w:tc>
        <w:tc>
          <w:tcPr>
            <w:tcW w:w="1934" w:type="dxa"/>
            <w:vAlign w:val="center"/>
          </w:tcPr>
          <w:p w14:paraId="0F29B3F2">
            <w:pPr>
              <w:pStyle w:val="14"/>
              <w:spacing w:line="600" w:lineRule="exact"/>
              <w:jc w:val="center"/>
              <w:rPr>
                <w:rFonts w:hAnsi="宋体" w:cs="宋体"/>
                <w:kern w:val="2"/>
                <w:sz w:val="24"/>
                <w:szCs w:val="24"/>
              </w:rPr>
            </w:pPr>
          </w:p>
        </w:tc>
      </w:tr>
      <w:tr w14:paraId="0C96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1F27279">
            <w:pPr>
              <w:pStyle w:val="14"/>
              <w:spacing w:line="600" w:lineRule="exact"/>
              <w:rPr>
                <w:rFonts w:hAnsi="宋体" w:cs="宋体"/>
                <w:kern w:val="2"/>
                <w:sz w:val="24"/>
                <w:szCs w:val="24"/>
              </w:rPr>
            </w:pPr>
          </w:p>
        </w:tc>
        <w:tc>
          <w:tcPr>
            <w:tcW w:w="2143" w:type="dxa"/>
          </w:tcPr>
          <w:p w14:paraId="5E47138E">
            <w:pPr>
              <w:pStyle w:val="14"/>
              <w:spacing w:line="600" w:lineRule="exact"/>
              <w:rPr>
                <w:rFonts w:hAnsi="宋体" w:cs="宋体"/>
                <w:kern w:val="2"/>
                <w:sz w:val="24"/>
                <w:szCs w:val="24"/>
              </w:rPr>
            </w:pPr>
          </w:p>
        </w:tc>
        <w:tc>
          <w:tcPr>
            <w:tcW w:w="1834" w:type="dxa"/>
          </w:tcPr>
          <w:p w14:paraId="4EA36CCC">
            <w:pPr>
              <w:pStyle w:val="14"/>
              <w:spacing w:line="600" w:lineRule="exact"/>
              <w:rPr>
                <w:rFonts w:hAnsi="宋体" w:cs="宋体"/>
                <w:kern w:val="2"/>
                <w:sz w:val="24"/>
                <w:szCs w:val="24"/>
              </w:rPr>
            </w:pPr>
          </w:p>
        </w:tc>
        <w:tc>
          <w:tcPr>
            <w:tcW w:w="2181" w:type="dxa"/>
          </w:tcPr>
          <w:p w14:paraId="24C379DE">
            <w:pPr>
              <w:pStyle w:val="14"/>
              <w:spacing w:line="600" w:lineRule="exact"/>
              <w:rPr>
                <w:rFonts w:hAnsi="宋体" w:cs="宋体"/>
                <w:kern w:val="2"/>
                <w:sz w:val="24"/>
                <w:szCs w:val="24"/>
              </w:rPr>
            </w:pPr>
          </w:p>
        </w:tc>
        <w:tc>
          <w:tcPr>
            <w:tcW w:w="1934" w:type="dxa"/>
          </w:tcPr>
          <w:p w14:paraId="7C54CFAE">
            <w:pPr>
              <w:pStyle w:val="14"/>
              <w:spacing w:line="600" w:lineRule="exact"/>
              <w:rPr>
                <w:rFonts w:hAnsi="宋体" w:cs="宋体"/>
                <w:kern w:val="2"/>
                <w:sz w:val="24"/>
                <w:szCs w:val="24"/>
              </w:rPr>
            </w:pPr>
          </w:p>
        </w:tc>
      </w:tr>
      <w:tr w14:paraId="5EC4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2" w:type="dxa"/>
          </w:tcPr>
          <w:p w14:paraId="78BA62A4">
            <w:pPr>
              <w:pStyle w:val="14"/>
              <w:spacing w:line="600" w:lineRule="exact"/>
              <w:rPr>
                <w:rFonts w:hAnsi="宋体" w:cs="宋体"/>
                <w:kern w:val="2"/>
                <w:sz w:val="24"/>
                <w:szCs w:val="24"/>
              </w:rPr>
            </w:pPr>
          </w:p>
        </w:tc>
        <w:tc>
          <w:tcPr>
            <w:tcW w:w="2143" w:type="dxa"/>
          </w:tcPr>
          <w:p w14:paraId="4C17DFE6">
            <w:pPr>
              <w:pStyle w:val="14"/>
              <w:spacing w:line="600" w:lineRule="exact"/>
              <w:rPr>
                <w:rFonts w:hAnsi="宋体" w:cs="宋体"/>
                <w:kern w:val="2"/>
                <w:sz w:val="24"/>
                <w:szCs w:val="24"/>
              </w:rPr>
            </w:pPr>
          </w:p>
        </w:tc>
        <w:tc>
          <w:tcPr>
            <w:tcW w:w="1834" w:type="dxa"/>
          </w:tcPr>
          <w:p w14:paraId="21438475">
            <w:pPr>
              <w:pStyle w:val="14"/>
              <w:spacing w:line="600" w:lineRule="exact"/>
              <w:rPr>
                <w:rFonts w:hAnsi="宋体" w:cs="宋体"/>
                <w:kern w:val="2"/>
                <w:sz w:val="24"/>
                <w:szCs w:val="24"/>
              </w:rPr>
            </w:pPr>
          </w:p>
        </w:tc>
        <w:tc>
          <w:tcPr>
            <w:tcW w:w="2181" w:type="dxa"/>
          </w:tcPr>
          <w:p w14:paraId="0814B552">
            <w:pPr>
              <w:pStyle w:val="14"/>
              <w:spacing w:line="600" w:lineRule="exact"/>
              <w:rPr>
                <w:rFonts w:hAnsi="宋体" w:cs="宋体"/>
                <w:kern w:val="2"/>
                <w:sz w:val="24"/>
                <w:szCs w:val="24"/>
              </w:rPr>
            </w:pPr>
          </w:p>
        </w:tc>
        <w:tc>
          <w:tcPr>
            <w:tcW w:w="1934" w:type="dxa"/>
          </w:tcPr>
          <w:p w14:paraId="2D6848A5">
            <w:pPr>
              <w:pStyle w:val="14"/>
              <w:spacing w:line="600" w:lineRule="exact"/>
              <w:rPr>
                <w:rFonts w:hAnsi="宋体" w:cs="宋体"/>
                <w:kern w:val="2"/>
                <w:sz w:val="24"/>
                <w:szCs w:val="24"/>
              </w:rPr>
            </w:pPr>
          </w:p>
        </w:tc>
      </w:tr>
      <w:tr w14:paraId="564D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24E893">
            <w:pPr>
              <w:pStyle w:val="14"/>
              <w:spacing w:line="600" w:lineRule="exact"/>
              <w:rPr>
                <w:rFonts w:hAnsi="宋体" w:cs="宋体"/>
                <w:kern w:val="2"/>
                <w:sz w:val="24"/>
                <w:szCs w:val="24"/>
              </w:rPr>
            </w:pPr>
          </w:p>
        </w:tc>
        <w:tc>
          <w:tcPr>
            <w:tcW w:w="2143" w:type="dxa"/>
          </w:tcPr>
          <w:p w14:paraId="0781880B">
            <w:pPr>
              <w:pStyle w:val="14"/>
              <w:spacing w:line="600" w:lineRule="exact"/>
              <w:rPr>
                <w:rFonts w:hAnsi="宋体" w:cs="宋体"/>
                <w:kern w:val="2"/>
                <w:sz w:val="24"/>
                <w:szCs w:val="24"/>
              </w:rPr>
            </w:pPr>
          </w:p>
        </w:tc>
        <w:tc>
          <w:tcPr>
            <w:tcW w:w="1834" w:type="dxa"/>
          </w:tcPr>
          <w:p w14:paraId="52F0B67B">
            <w:pPr>
              <w:pStyle w:val="14"/>
              <w:spacing w:line="600" w:lineRule="exact"/>
              <w:rPr>
                <w:rFonts w:hAnsi="宋体" w:cs="宋体"/>
                <w:kern w:val="2"/>
                <w:sz w:val="24"/>
                <w:szCs w:val="24"/>
              </w:rPr>
            </w:pPr>
          </w:p>
        </w:tc>
        <w:tc>
          <w:tcPr>
            <w:tcW w:w="2181" w:type="dxa"/>
          </w:tcPr>
          <w:p w14:paraId="720358E3">
            <w:pPr>
              <w:pStyle w:val="14"/>
              <w:spacing w:line="600" w:lineRule="exact"/>
              <w:rPr>
                <w:rFonts w:hAnsi="宋体" w:cs="宋体"/>
                <w:kern w:val="2"/>
                <w:sz w:val="24"/>
                <w:szCs w:val="24"/>
              </w:rPr>
            </w:pPr>
          </w:p>
        </w:tc>
        <w:tc>
          <w:tcPr>
            <w:tcW w:w="1934" w:type="dxa"/>
          </w:tcPr>
          <w:p w14:paraId="3DE377E2">
            <w:pPr>
              <w:pStyle w:val="14"/>
              <w:spacing w:line="600" w:lineRule="exact"/>
              <w:rPr>
                <w:rFonts w:hAnsi="宋体" w:cs="宋体"/>
                <w:kern w:val="2"/>
                <w:sz w:val="24"/>
                <w:szCs w:val="24"/>
              </w:rPr>
            </w:pPr>
          </w:p>
        </w:tc>
      </w:tr>
      <w:tr w14:paraId="50F4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61390D5">
            <w:pPr>
              <w:pStyle w:val="14"/>
              <w:spacing w:line="600" w:lineRule="exact"/>
              <w:rPr>
                <w:rFonts w:hAnsi="宋体" w:cs="宋体"/>
                <w:kern w:val="2"/>
                <w:sz w:val="24"/>
                <w:szCs w:val="24"/>
              </w:rPr>
            </w:pPr>
          </w:p>
        </w:tc>
        <w:tc>
          <w:tcPr>
            <w:tcW w:w="2143" w:type="dxa"/>
          </w:tcPr>
          <w:p w14:paraId="37A127A2">
            <w:pPr>
              <w:pStyle w:val="14"/>
              <w:spacing w:line="600" w:lineRule="exact"/>
              <w:rPr>
                <w:rFonts w:hAnsi="宋体" w:cs="宋体"/>
                <w:kern w:val="2"/>
                <w:sz w:val="24"/>
                <w:szCs w:val="24"/>
              </w:rPr>
            </w:pPr>
          </w:p>
        </w:tc>
        <w:tc>
          <w:tcPr>
            <w:tcW w:w="1834" w:type="dxa"/>
          </w:tcPr>
          <w:p w14:paraId="4D7AF466">
            <w:pPr>
              <w:pStyle w:val="14"/>
              <w:spacing w:line="600" w:lineRule="exact"/>
              <w:rPr>
                <w:rFonts w:hAnsi="宋体" w:cs="宋体"/>
                <w:kern w:val="2"/>
                <w:sz w:val="24"/>
                <w:szCs w:val="24"/>
              </w:rPr>
            </w:pPr>
          </w:p>
        </w:tc>
        <w:tc>
          <w:tcPr>
            <w:tcW w:w="2181" w:type="dxa"/>
          </w:tcPr>
          <w:p w14:paraId="355F59A6">
            <w:pPr>
              <w:pStyle w:val="14"/>
              <w:spacing w:line="600" w:lineRule="exact"/>
              <w:rPr>
                <w:rFonts w:hAnsi="宋体" w:cs="宋体"/>
                <w:kern w:val="2"/>
                <w:sz w:val="24"/>
                <w:szCs w:val="24"/>
              </w:rPr>
            </w:pPr>
          </w:p>
        </w:tc>
        <w:tc>
          <w:tcPr>
            <w:tcW w:w="1934" w:type="dxa"/>
          </w:tcPr>
          <w:p w14:paraId="5B9B8ABB">
            <w:pPr>
              <w:pStyle w:val="14"/>
              <w:spacing w:line="600" w:lineRule="exact"/>
              <w:rPr>
                <w:rFonts w:hAnsi="宋体" w:cs="宋体"/>
                <w:kern w:val="2"/>
                <w:sz w:val="24"/>
                <w:szCs w:val="24"/>
              </w:rPr>
            </w:pPr>
          </w:p>
        </w:tc>
      </w:tr>
      <w:tr w14:paraId="3EC5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CA91884">
            <w:pPr>
              <w:pStyle w:val="14"/>
              <w:spacing w:line="600" w:lineRule="exact"/>
              <w:rPr>
                <w:rFonts w:hAnsi="宋体" w:cs="宋体"/>
                <w:kern w:val="2"/>
                <w:sz w:val="24"/>
                <w:szCs w:val="24"/>
              </w:rPr>
            </w:pPr>
          </w:p>
        </w:tc>
        <w:tc>
          <w:tcPr>
            <w:tcW w:w="2143" w:type="dxa"/>
          </w:tcPr>
          <w:p w14:paraId="517849AC">
            <w:pPr>
              <w:pStyle w:val="14"/>
              <w:spacing w:line="600" w:lineRule="exact"/>
              <w:rPr>
                <w:rFonts w:hAnsi="宋体" w:cs="宋体"/>
                <w:kern w:val="2"/>
                <w:sz w:val="24"/>
                <w:szCs w:val="24"/>
              </w:rPr>
            </w:pPr>
          </w:p>
        </w:tc>
        <w:tc>
          <w:tcPr>
            <w:tcW w:w="1834" w:type="dxa"/>
          </w:tcPr>
          <w:p w14:paraId="197AFBF3">
            <w:pPr>
              <w:pStyle w:val="14"/>
              <w:spacing w:line="600" w:lineRule="exact"/>
              <w:rPr>
                <w:rFonts w:hAnsi="宋体" w:cs="宋体"/>
                <w:kern w:val="2"/>
                <w:sz w:val="24"/>
                <w:szCs w:val="24"/>
              </w:rPr>
            </w:pPr>
          </w:p>
        </w:tc>
        <w:tc>
          <w:tcPr>
            <w:tcW w:w="2181" w:type="dxa"/>
          </w:tcPr>
          <w:p w14:paraId="65DCE003">
            <w:pPr>
              <w:pStyle w:val="14"/>
              <w:spacing w:line="600" w:lineRule="exact"/>
              <w:rPr>
                <w:rFonts w:hAnsi="宋体" w:cs="宋体"/>
                <w:kern w:val="2"/>
                <w:sz w:val="24"/>
                <w:szCs w:val="24"/>
              </w:rPr>
            </w:pPr>
          </w:p>
        </w:tc>
        <w:tc>
          <w:tcPr>
            <w:tcW w:w="1934" w:type="dxa"/>
          </w:tcPr>
          <w:p w14:paraId="3127AB57">
            <w:pPr>
              <w:pStyle w:val="14"/>
              <w:spacing w:line="600" w:lineRule="exact"/>
              <w:rPr>
                <w:rFonts w:hAnsi="宋体" w:cs="宋体"/>
                <w:kern w:val="2"/>
                <w:sz w:val="24"/>
                <w:szCs w:val="24"/>
              </w:rPr>
            </w:pPr>
          </w:p>
        </w:tc>
      </w:tr>
    </w:tbl>
    <w:p w14:paraId="20C9F265">
      <w:pPr>
        <w:pStyle w:val="9"/>
        <w:rPr>
          <w:rFonts w:ascii="宋体" w:cs="宋体"/>
        </w:rPr>
      </w:pPr>
      <w:r>
        <w:rPr>
          <w:rFonts w:hint="eastAsia" w:ascii="宋体" w:hAnsi="宋体" w:cs="宋体"/>
        </w:rPr>
        <w:t>注：</w:t>
      </w:r>
    </w:p>
    <w:p w14:paraId="7195D198">
      <w:pPr>
        <w:pStyle w:val="12"/>
        <w:spacing w:line="360" w:lineRule="auto"/>
        <w:ind w:firstLine="0" w:firstLineChars="0"/>
        <w:rPr>
          <w:rFonts w:ascii="宋体" w:hAnsi="宋体" w:eastAsia="宋体" w:cs="宋体"/>
          <w:szCs w:val="32"/>
        </w:rPr>
      </w:pPr>
      <w:r>
        <w:rPr>
          <w:rFonts w:ascii="宋体" w:hAnsi="宋体" w:eastAsia="宋体" w:cs="宋体"/>
          <w:sz w:val="24"/>
          <w:szCs w:val="24"/>
        </w:rPr>
        <w:t xml:space="preserve">1. </w:t>
      </w:r>
      <w:r>
        <w:rPr>
          <w:rFonts w:hint="eastAsia" w:ascii="宋体" w:hAnsi="宋体" w:eastAsia="宋体" w:cs="宋体"/>
          <w:sz w:val="24"/>
          <w:szCs w:val="24"/>
        </w:rPr>
        <w:t>说明：应对照招标文件“第二章</w:t>
      </w:r>
      <w:r>
        <w:rPr>
          <w:rFonts w:ascii="宋体" w:hAnsi="宋体" w:eastAsia="宋体" w:cs="宋体"/>
          <w:sz w:val="24"/>
          <w:szCs w:val="24"/>
        </w:rPr>
        <w:t xml:space="preserve"> </w:t>
      </w:r>
      <w:r>
        <w:rPr>
          <w:rFonts w:hint="eastAsia" w:ascii="宋体" w:hAnsi="宋体" w:eastAsia="宋体" w:cs="宋体"/>
          <w:sz w:val="24"/>
          <w:szCs w:val="24"/>
        </w:rPr>
        <w:t>采购需求”中的“技术要求”逐条作明确的</w:t>
      </w:r>
      <w:r>
        <w:rPr>
          <w:rFonts w:hint="eastAsia" w:ascii="宋体" w:hAnsi="宋体" w:eastAsia="宋体" w:cs="宋体"/>
          <w:sz w:val="24"/>
          <w:szCs w:val="24"/>
          <w:lang w:eastAsia="zh-CN"/>
        </w:rPr>
        <w:t>报价</w:t>
      </w:r>
      <w:r>
        <w:rPr>
          <w:rFonts w:hint="eastAsia" w:ascii="宋体" w:hAnsi="宋体" w:eastAsia="宋体" w:cs="宋体"/>
          <w:sz w:val="24"/>
          <w:szCs w:val="24"/>
        </w:rPr>
        <w:t>响应，并作出偏离说明。</w:t>
      </w:r>
    </w:p>
    <w:p w14:paraId="060C9DF9">
      <w:pPr>
        <w:pStyle w:val="9"/>
        <w:spacing w:line="360" w:lineRule="auto"/>
        <w:rPr>
          <w:rFonts w:ascii="宋体" w:cs="宋体"/>
          <w:b w:val="0"/>
          <w:bCs w:val="0"/>
        </w:rPr>
      </w:pPr>
      <w:r>
        <w:rPr>
          <w:rFonts w:ascii="宋体" w:hAnsi="宋体" w:cs="宋体"/>
          <w:b w:val="0"/>
          <w:bCs w:val="0"/>
        </w:rPr>
        <w:t>2.</w:t>
      </w:r>
      <w:r>
        <w:rPr>
          <w:rFonts w:hint="eastAsia" w:ascii="宋体" w:hAnsi="宋体" w:cs="宋体"/>
          <w:b w:val="0"/>
          <w:bCs w:val="0"/>
          <w:lang w:eastAsia="zh-CN"/>
        </w:rPr>
        <w:t>供应商</w:t>
      </w:r>
      <w:r>
        <w:rPr>
          <w:rFonts w:hint="eastAsia" w:ascii="宋体" w:hAnsi="宋体" w:cs="宋体"/>
          <w:b w:val="0"/>
          <w:bCs w:val="0"/>
        </w:rPr>
        <w:t>根据</w:t>
      </w:r>
      <w:r>
        <w:rPr>
          <w:rFonts w:hint="eastAsia" w:ascii="宋体" w:hAnsi="宋体" w:cs="宋体"/>
          <w:b w:val="0"/>
          <w:bCs w:val="0"/>
          <w:lang w:eastAsia="zh-CN"/>
        </w:rPr>
        <w:t>采购内容</w:t>
      </w:r>
      <w:r>
        <w:rPr>
          <w:rFonts w:hint="eastAsia" w:ascii="宋体" w:hAnsi="宋体" w:cs="宋体"/>
          <w:b w:val="0"/>
          <w:bCs w:val="0"/>
        </w:rPr>
        <w:t>的性能指标，对照</w:t>
      </w:r>
      <w:r>
        <w:rPr>
          <w:rFonts w:hint="eastAsia" w:ascii="宋体" w:hAnsi="宋体" w:cs="宋体"/>
          <w:b w:val="0"/>
          <w:bCs w:val="0"/>
          <w:lang w:eastAsia="zh-CN"/>
        </w:rPr>
        <w:t>询价</w:t>
      </w:r>
      <w:r>
        <w:rPr>
          <w:rFonts w:hint="eastAsia" w:ascii="宋体" w:hAnsi="宋体" w:cs="宋体"/>
          <w:b w:val="0"/>
          <w:bCs w:val="0"/>
        </w:rPr>
        <w:t>文件技术要求，在“偏离说明”中注明“</w:t>
      </w:r>
      <w:r>
        <w:rPr>
          <w:rFonts w:hint="eastAsia" w:ascii="宋体" w:hAnsi="宋体" w:cs="宋体"/>
        </w:rPr>
        <w:t>正偏离</w:t>
      </w:r>
      <w:r>
        <w:rPr>
          <w:rFonts w:hint="eastAsia" w:ascii="宋体" w:hAnsi="宋体" w:cs="宋体"/>
          <w:b w:val="0"/>
          <w:bCs w:val="0"/>
        </w:rPr>
        <w:t>”、“</w:t>
      </w:r>
      <w:r>
        <w:rPr>
          <w:rFonts w:hint="eastAsia" w:ascii="宋体" w:hAnsi="宋体" w:cs="宋体"/>
        </w:rPr>
        <w:t>负偏离</w:t>
      </w:r>
      <w:r>
        <w:rPr>
          <w:rFonts w:hint="eastAsia" w:ascii="宋体" w:hAnsi="宋体" w:cs="宋体"/>
          <w:b w:val="0"/>
          <w:bCs w:val="0"/>
        </w:rPr>
        <w:t>”或者“</w:t>
      </w:r>
      <w:r>
        <w:rPr>
          <w:rFonts w:hint="eastAsia" w:ascii="宋体" w:hAnsi="宋体" w:cs="宋体"/>
        </w:rPr>
        <w:t>无偏离</w:t>
      </w:r>
      <w:r>
        <w:rPr>
          <w:rFonts w:hint="eastAsia" w:ascii="宋体" w:hAnsi="宋体" w:cs="宋体"/>
          <w:b w:val="0"/>
          <w:bCs w:val="0"/>
        </w:rPr>
        <w:t>”。既不属于“</w:t>
      </w:r>
      <w:r>
        <w:rPr>
          <w:rFonts w:hint="eastAsia" w:ascii="宋体" w:hAnsi="宋体" w:cs="宋体"/>
        </w:rPr>
        <w:t>正偏离</w:t>
      </w:r>
      <w:r>
        <w:rPr>
          <w:rFonts w:hint="eastAsia" w:ascii="宋体" w:hAnsi="宋体" w:cs="宋体"/>
          <w:b w:val="0"/>
          <w:bCs w:val="0"/>
        </w:rPr>
        <w:t>”也不属于“</w:t>
      </w:r>
      <w:r>
        <w:rPr>
          <w:rFonts w:hint="eastAsia" w:ascii="宋体" w:hAnsi="宋体" w:cs="宋体"/>
        </w:rPr>
        <w:t>负偏离</w:t>
      </w:r>
      <w:r>
        <w:rPr>
          <w:rFonts w:hint="eastAsia" w:ascii="宋体" w:hAnsi="宋体" w:cs="宋体"/>
          <w:b w:val="0"/>
          <w:bCs w:val="0"/>
        </w:rPr>
        <w:t>”即为“</w:t>
      </w:r>
      <w:r>
        <w:rPr>
          <w:rFonts w:hint="eastAsia" w:ascii="宋体" w:hAnsi="宋体" w:cs="宋体"/>
        </w:rPr>
        <w:t>无偏离</w:t>
      </w:r>
      <w:r>
        <w:rPr>
          <w:rFonts w:hint="eastAsia" w:ascii="宋体" w:hAnsi="宋体" w:cs="宋体"/>
          <w:b w:val="0"/>
          <w:bCs w:val="0"/>
        </w:rPr>
        <w:t>”。</w:t>
      </w:r>
    </w:p>
    <w:p w14:paraId="0745ABF1">
      <w:pPr>
        <w:pStyle w:val="12"/>
        <w:spacing w:line="360" w:lineRule="auto"/>
        <w:ind w:firstLine="0" w:firstLineChars="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如技术要求偏离表中的</w:t>
      </w:r>
      <w:r>
        <w:rPr>
          <w:rFonts w:hint="eastAsia" w:ascii="宋体" w:hAnsi="宋体" w:eastAsia="宋体" w:cs="宋体"/>
          <w:sz w:val="24"/>
          <w:szCs w:val="24"/>
          <w:lang w:eastAsia="zh-CN"/>
        </w:rPr>
        <w:t>报价</w:t>
      </w:r>
      <w:r>
        <w:rPr>
          <w:rFonts w:hint="eastAsia" w:ascii="宋体" w:hAnsi="宋体" w:eastAsia="宋体" w:cs="宋体"/>
          <w:sz w:val="24"/>
          <w:szCs w:val="24"/>
        </w:rPr>
        <w:t>响应与佐证材料不一致的，以佐证材料为准。</w:t>
      </w:r>
    </w:p>
    <w:p w14:paraId="0FFAB457">
      <w:pPr>
        <w:snapToGrid w:val="0"/>
        <w:spacing w:before="50" w:after="50" w:line="360" w:lineRule="auto"/>
        <w:rPr>
          <w:rFonts w:ascii="宋体" w:cs="宋体"/>
          <w:sz w:val="24"/>
        </w:rPr>
      </w:pPr>
    </w:p>
    <w:p w14:paraId="142911F8">
      <w:pPr>
        <w:snapToGrid w:val="0"/>
        <w:spacing w:before="50" w:after="50" w:line="520" w:lineRule="exact"/>
        <w:ind w:right="-816" w:rightChars="-389"/>
        <w:rPr>
          <w:rFonts w:ascii="宋体" w:cs="仿宋_GB2312"/>
          <w:sz w:val="24"/>
          <w:szCs w:val="24"/>
        </w:rPr>
      </w:pPr>
      <w:r>
        <w:rPr>
          <w:rFonts w:hint="eastAsia" w:ascii="宋体" w:hAnsi="宋体" w:cs="仿宋_GB2312"/>
          <w:sz w:val="24"/>
          <w:szCs w:val="24"/>
        </w:rPr>
        <w:t>法定代表人（负责人或自然人）或委托代理人（签字）：</w:t>
      </w:r>
      <w:r>
        <w:rPr>
          <w:rFonts w:ascii="宋体" w:hAnsi="宋体" w:cs="仿宋_GB2312"/>
          <w:sz w:val="24"/>
          <w:szCs w:val="24"/>
        </w:rPr>
        <w:t xml:space="preserve">                    </w:t>
      </w:r>
    </w:p>
    <w:p w14:paraId="236C717E">
      <w:pPr>
        <w:snapToGrid w:val="0"/>
        <w:spacing w:before="50" w:after="50" w:line="520" w:lineRule="exact"/>
        <w:ind w:right="-816" w:rightChars="-389" w:firstLine="6240" w:firstLineChars="2600"/>
        <w:rPr>
          <w:rFonts w:hint="eastAsia" w:ascii="宋体" w:hAnsi="宋体" w:cs="仿宋_GB2312"/>
          <w:sz w:val="24"/>
          <w:szCs w:val="24"/>
        </w:rPr>
      </w:pPr>
    </w:p>
    <w:p w14:paraId="0731CF45">
      <w:pPr>
        <w:snapToGrid w:val="0"/>
        <w:spacing w:before="50" w:after="50" w:line="520" w:lineRule="exact"/>
        <w:ind w:right="-816" w:rightChars="-389" w:firstLine="6240" w:firstLineChars="2600"/>
        <w:rPr>
          <w:rFonts w:hint="eastAsia" w:ascii="宋体" w:hAnsi="宋体" w:cs="仿宋_GB2312"/>
          <w:sz w:val="24"/>
          <w:szCs w:val="24"/>
        </w:rPr>
      </w:pPr>
    </w:p>
    <w:p w14:paraId="560767B3">
      <w:pPr>
        <w:snapToGrid w:val="0"/>
        <w:spacing w:before="50" w:after="50" w:line="520" w:lineRule="exact"/>
        <w:ind w:right="-816" w:rightChars="-389" w:firstLine="6240" w:firstLineChars="2600"/>
        <w:rPr>
          <w:rFonts w:ascii="宋体" w:cs="仿宋_GB2312"/>
          <w:sz w:val="24"/>
          <w:szCs w:val="24"/>
        </w:rPr>
      </w:pPr>
      <w:r>
        <w:rPr>
          <w:rFonts w:hint="eastAsia" w:ascii="宋体" w:hAnsi="宋体" w:cs="仿宋_GB2312"/>
          <w:sz w:val="24"/>
          <w:szCs w:val="24"/>
        </w:rPr>
        <w:t>供应商（盖公章）：</w:t>
      </w:r>
      <w:r>
        <w:rPr>
          <w:rFonts w:ascii="宋体" w:hAnsi="宋体" w:cs="仿宋_GB2312"/>
          <w:sz w:val="24"/>
          <w:szCs w:val="24"/>
        </w:rPr>
        <w:t xml:space="preserve">      </w:t>
      </w:r>
    </w:p>
    <w:p w14:paraId="21A605E7">
      <w:pPr>
        <w:snapToGrid w:val="0"/>
        <w:spacing w:before="50" w:after="50" w:line="520" w:lineRule="exact"/>
        <w:ind w:right="-816" w:rightChars="-389" w:firstLine="5760" w:firstLineChars="2400"/>
        <w:rPr>
          <w:rFonts w:ascii="宋体" w:cs="仿宋_GB2312"/>
          <w:sz w:val="24"/>
          <w:szCs w:val="24"/>
        </w:rPr>
      </w:pPr>
      <w:r>
        <w:rPr>
          <w:rFonts w:hint="eastAsia" w:ascii="宋体" w:hAnsi="宋体" w:cs="仿宋_GB2312"/>
          <w:sz w:val="24"/>
          <w:szCs w:val="24"/>
        </w:rPr>
        <w:t>日期：</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月</w:t>
      </w:r>
      <w:r>
        <w:rPr>
          <w:rFonts w:ascii="宋体" w:hAnsi="宋体" w:cs="仿宋_GB2312"/>
          <w:sz w:val="24"/>
          <w:szCs w:val="24"/>
        </w:rPr>
        <w:t xml:space="preserve">   </w:t>
      </w:r>
      <w:r>
        <w:rPr>
          <w:rFonts w:hint="eastAsia" w:ascii="宋体" w:hAnsi="宋体" w:cs="仿宋_GB2312"/>
          <w:sz w:val="24"/>
          <w:szCs w:val="24"/>
        </w:rPr>
        <w:t>日</w:t>
      </w:r>
    </w:p>
    <w:p w14:paraId="42ACE954">
      <w:pPr>
        <w:snapToGrid w:val="0"/>
        <w:spacing w:before="50" w:after="50" w:line="360" w:lineRule="auto"/>
        <w:rPr>
          <w:rFonts w:ascii="宋体" w:cs="宋体"/>
          <w:sz w:val="24"/>
        </w:rPr>
      </w:pPr>
    </w:p>
    <w:p w14:paraId="18039D16">
      <w:pPr>
        <w:widowControl/>
        <w:spacing w:line="480" w:lineRule="auto"/>
        <w:jc w:val="left"/>
        <w:rPr>
          <w:rFonts w:ascii="宋体"/>
          <w:szCs w:val="21"/>
        </w:rPr>
      </w:pPr>
    </w:p>
    <w:sectPr>
      <w:headerReference r:id="rId4" w:type="first"/>
      <w:footerReference r:id="rId6" w:type="first"/>
      <w:headerReference r:id="rId3" w:type="default"/>
      <w:footerReference r:id="rId5" w:type="default"/>
      <w:pgSz w:w="11850" w:h="16783"/>
      <w:pgMar w:top="851" w:right="1134" w:bottom="851" w:left="1304" w:header="737"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CBD5">
    <w:pPr>
      <w:pStyle w:val="16"/>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2A922A9">
                <w:pPr>
                  <w:pStyle w:val="16"/>
                </w:pPr>
                <w:r>
                  <w:fldChar w:fldCharType="begin"/>
                </w:r>
                <w:r>
                  <w:instrText xml:space="preserve"> PAGE  \* MERGEFORMAT </w:instrText>
                </w:r>
                <w:r>
                  <w:fldChar w:fldCharType="separate"/>
                </w:r>
                <w:r>
                  <w:t>23</w:t>
                </w:r>
                <w:r>
                  <w:fldChar w:fldCharType="end"/>
                </w:r>
              </w:p>
            </w:txbxContent>
          </v:textbox>
        </v:shape>
      </w:pic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8488">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6F8DA281">
                <w:pPr>
                  <w:pStyle w:val="1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D4F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8133">
    <w:pPr>
      <w:pStyle w:val="1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GRjNTMyMmEwYjgzNmFkOWNmNzQxODJmYTRlNzYifQ=="/>
  </w:docVars>
  <w:rsids>
    <w:rsidRoot w:val="00172A27"/>
    <w:rsid w:val="0000672A"/>
    <w:rsid w:val="0001066B"/>
    <w:rsid w:val="000111A9"/>
    <w:rsid w:val="00025875"/>
    <w:rsid w:val="00030B9D"/>
    <w:rsid w:val="00031A5F"/>
    <w:rsid w:val="000324F9"/>
    <w:rsid w:val="0004045D"/>
    <w:rsid w:val="00040787"/>
    <w:rsid w:val="00040CA2"/>
    <w:rsid w:val="0004178E"/>
    <w:rsid w:val="000444A1"/>
    <w:rsid w:val="0005694B"/>
    <w:rsid w:val="00062EB3"/>
    <w:rsid w:val="00063F20"/>
    <w:rsid w:val="000704AA"/>
    <w:rsid w:val="000811AB"/>
    <w:rsid w:val="000822FB"/>
    <w:rsid w:val="00086BCB"/>
    <w:rsid w:val="00093082"/>
    <w:rsid w:val="00093B9B"/>
    <w:rsid w:val="0009602A"/>
    <w:rsid w:val="00097FD0"/>
    <w:rsid w:val="000A49F1"/>
    <w:rsid w:val="000A63DC"/>
    <w:rsid w:val="000A68D2"/>
    <w:rsid w:val="000C120F"/>
    <w:rsid w:val="000C2167"/>
    <w:rsid w:val="000E346A"/>
    <w:rsid w:val="000E7E1A"/>
    <w:rsid w:val="000F04B3"/>
    <w:rsid w:val="000F2F33"/>
    <w:rsid w:val="000F51B6"/>
    <w:rsid w:val="00100B2C"/>
    <w:rsid w:val="0010146C"/>
    <w:rsid w:val="001021CD"/>
    <w:rsid w:val="0010237A"/>
    <w:rsid w:val="00102AB8"/>
    <w:rsid w:val="00103598"/>
    <w:rsid w:val="00104408"/>
    <w:rsid w:val="001126B5"/>
    <w:rsid w:val="00114F27"/>
    <w:rsid w:val="001201EA"/>
    <w:rsid w:val="00123FA8"/>
    <w:rsid w:val="0012569B"/>
    <w:rsid w:val="0012586A"/>
    <w:rsid w:val="00126B57"/>
    <w:rsid w:val="001321C8"/>
    <w:rsid w:val="00134985"/>
    <w:rsid w:val="00151D6A"/>
    <w:rsid w:val="001535F5"/>
    <w:rsid w:val="001570A4"/>
    <w:rsid w:val="001604C1"/>
    <w:rsid w:val="001613C2"/>
    <w:rsid w:val="00172A27"/>
    <w:rsid w:val="00183247"/>
    <w:rsid w:val="00183F66"/>
    <w:rsid w:val="00185031"/>
    <w:rsid w:val="001856BD"/>
    <w:rsid w:val="00192EF5"/>
    <w:rsid w:val="0019391D"/>
    <w:rsid w:val="001964E9"/>
    <w:rsid w:val="001A0FBE"/>
    <w:rsid w:val="001A1266"/>
    <w:rsid w:val="001A2F29"/>
    <w:rsid w:val="001A47F1"/>
    <w:rsid w:val="001B4765"/>
    <w:rsid w:val="001B5488"/>
    <w:rsid w:val="001C0D6C"/>
    <w:rsid w:val="001C0FBC"/>
    <w:rsid w:val="001C19EE"/>
    <w:rsid w:val="001C1FB2"/>
    <w:rsid w:val="001C4B82"/>
    <w:rsid w:val="001C5263"/>
    <w:rsid w:val="001C6730"/>
    <w:rsid w:val="001D3506"/>
    <w:rsid w:val="001D44E9"/>
    <w:rsid w:val="001D6E82"/>
    <w:rsid w:val="001D6F07"/>
    <w:rsid w:val="001E5A23"/>
    <w:rsid w:val="001E5C69"/>
    <w:rsid w:val="001E7DB0"/>
    <w:rsid w:val="001F11AE"/>
    <w:rsid w:val="001F5828"/>
    <w:rsid w:val="001F6FE4"/>
    <w:rsid w:val="001F7B6F"/>
    <w:rsid w:val="00201FDB"/>
    <w:rsid w:val="0020450F"/>
    <w:rsid w:val="0020455A"/>
    <w:rsid w:val="002059A5"/>
    <w:rsid w:val="002065BE"/>
    <w:rsid w:val="002078F5"/>
    <w:rsid w:val="002126EF"/>
    <w:rsid w:val="00216813"/>
    <w:rsid w:val="00220CC4"/>
    <w:rsid w:val="00223395"/>
    <w:rsid w:val="0022404B"/>
    <w:rsid w:val="00224AC0"/>
    <w:rsid w:val="00226C5C"/>
    <w:rsid w:val="00232DA4"/>
    <w:rsid w:val="00237B96"/>
    <w:rsid w:val="002472A0"/>
    <w:rsid w:val="0024789C"/>
    <w:rsid w:val="00251E7B"/>
    <w:rsid w:val="00252BD9"/>
    <w:rsid w:val="00261A58"/>
    <w:rsid w:val="0026527D"/>
    <w:rsid w:val="002659DC"/>
    <w:rsid w:val="002741AE"/>
    <w:rsid w:val="002753A1"/>
    <w:rsid w:val="00276CEF"/>
    <w:rsid w:val="00280276"/>
    <w:rsid w:val="00280E5D"/>
    <w:rsid w:val="00284612"/>
    <w:rsid w:val="00287A0A"/>
    <w:rsid w:val="00291ECC"/>
    <w:rsid w:val="0029203E"/>
    <w:rsid w:val="002A01EB"/>
    <w:rsid w:val="002A0726"/>
    <w:rsid w:val="002A47B6"/>
    <w:rsid w:val="002A4C71"/>
    <w:rsid w:val="002A6F74"/>
    <w:rsid w:val="002A73F4"/>
    <w:rsid w:val="002B350C"/>
    <w:rsid w:val="002B6DFF"/>
    <w:rsid w:val="002C2BA7"/>
    <w:rsid w:val="002C3125"/>
    <w:rsid w:val="002C5F59"/>
    <w:rsid w:val="002C662B"/>
    <w:rsid w:val="002D2421"/>
    <w:rsid w:val="002D47F2"/>
    <w:rsid w:val="002D50CA"/>
    <w:rsid w:val="002D77B7"/>
    <w:rsid w:val="002D79DF"/>
    <w:rsid w:val="002E12A2"/>
    <w:rsid w:val="002E1E2B"/>
    <w:rsid w:val="002F044D"/>
    <w:rsid w:val="002F301C"/>
    <w:rsid w:val="00301CC4"/>
    <w:rsid w:val="00303205"/>
    <w:rsid w:val="003069B1"/>
    <w:rsid w:val="00307E34"/>
    <w:rsid w:val="003115B0"/>
    <w:rsid w:val="003123E8"/>
    <w:rsid w:val="003162C2"/>
    <w:rsid w:val="0032085E"/>
    <w:rsid w:val="0032382F"/>
    <w:rsid w:val="00333054"/>
    <w:rsid w:val="0033661C"/>
    <w:rsid w:val="0033727A"/>
    <w:rsid w:val="00341DD6"/>
    <w:rsid w:val="003420C2"/>
    <w:rsid w:val="00343E07"/>
    <w:rsid w:val="00344B66"/>
    <w:rsid w:val="003477A3"/>
    <w:rsid w:val="00351734"/>
    <w:rsid w:val="00351EAF"/>
    <w:rsid w:val="0035565F"/>
    <w:rsid w:val="003560F5"/>
    <w:rsid w:val="00356C37"/>
    <w:rsid w:val="00362CEF"/>
    <w:rsid w:val="00363E4B"/>
    <w:rsid w:val="0036740F"/>
    <w:rsid w:val="003713ED"/>
    <w:rsid w:val="0037527A"/>
    <w:rsid w:val="00382E46"/>
    <w:rsid w:val="00383027"/>
    <w:rsid w:val="00383EEA"/>
    <w:rsid w:val="0038506D"/>
    <w:rsid w:val="0039563D"/>
    <w:rsid w:val="00396B3E"/>
    <w:rsid w:val="00397368"/>
    <w:rsid w:val="003A017A"/>
    <w:rsid w:val="003A058E"/>
    <w:rsid w:val="003A08DB"/>
    <w:rsid w:val="003A43A1"/>
    <w:rsid w:val="003A5FB8"/>
    <w:rsid w:val="003A6A0F"/>
    <w:rsid w:val="003B0C3F"/>
    <w:rsid w:val="003B1324"/>
    <w:rsid w:val="003B5807"/>
    <w:rsid w:val="003B68C0"/>
    <w:rsid w:val="003C1C82"/>
    <w:rsid w:val="003C7C1C"/>
    <w:rsid w:val="003D1720"/>
    <w:rsid w:val="003D1A6C"/>
    <w:rsid w:val="003D5DE3"/>
    <w:rsid w:val="003E6136"/>
    <w:rsid w:val="003E70D5"/>
    <w:rsid w:val="003F2D60"/>
    <w:rsid w:val="003F6041"/>
    <w:rsid w:val="003F7BD5"/>
    <w:rsid w:val="003F7E92"/>
    <w:rsid w:val="004001D3"/>
    <w:rsid w:val="004066B8"/>
    <w:rsid w:val="00412290"/>
    <w:rsid w:val="004123DB"/>
    <w:rsid w:val="0041449B"/>
    <w:rsid w:val="00416833"/>
    <w:rsid w:val="00420DBF"/>
    <w:rsid w:val="00426C3A"/>
    <w:rsid w:val="00433047"/>
    <w:rsid w:val="00436830"/>
    <w:rsid w:val="00437F9A"/>
    <w:rsid w:val="004420D8"/>
    <w:rsid w:val="0044445E"/>
    <w:rsid w:val="004448AC"/>
    <w:rsid w:val="00445444"/>
    <w:rsid w:val="004513D5"/>
    <w:rsid w:val="00453623"/>
    <w:rsid w:val="00453993"/>
    <w:rsid w:val="00464B2C"/>
    <w:rsid w:val="00472687"/>
    <w:rsid w:val="00475441"/>
    <w:rsid w:val="00476C2F"/>
    <w:rsid w:val="00481861"/>
    <w:rsid w:val="004825C6"/>
    <w:rsid w:val="004868A7"/>
    <w:rsid w:val="00486901"/>
    <w:rsid w:val="00487A4E"/>
    <w:rsid w:val="00496A13"/>
    <w:rsid w:val="004A168F"/>
    <w:rsid w:val="004A51A2"/>
    <w:rsid w:val="004B1663"/>
    <w:rsid w:val="004C0198"/>
    <w:rsid w:val="004C08BF"/>
    <w:rsid w:val="004C0CCD"/>
    <w:rsid w:val="004C1FE1"/>
    <w:rsid w:val="004C6450"/>
    <w:rsid w:val="004D1D09"/>
    <w:rsid w:val="004D4DB0"/>
    <w:rsid w:val="004D564A"/>
    <w:rsid w:val="004D7C11"/>
    <w:rsid w:val="004E2CB6"/>
    <w:rsid w:val="004E3FA4"/>
    <w:rsid w:val="004E65C5"/>
    <w:rsid w:val="004E73C4"/>
    <w:rsid w:val="004F1426"/>
    <w:rsid w:val="004F46C3"/>
    <w:rsid w:val="004F5604"/>
    <w:rsid w:val="004F693A"/>
    <w:rsid w:val="004F6A93"/>
    <w:rsid w:val="004F71A9"/>
    <w:rsid w:val="004F75BC"/>
    <w:rsid w:val="00500608"/>
    <w:rsid w:val="00500C79"/>
    <w:rsid w:val="00503F7C"/>
    <w:rsid w:val="00504645"/>
    <w:rsid w:val="00506AC7"/>
    <w:rsid w:val="005127B8"/>
    <w:rsid w:val="00512DF1"/>
    <w:rsid w:val="00513CAA"/>
    <w:rsid w:val="00513F39"/>
    <w:rsid w:val="00522DBD"/>
    <w:rsid w:val="00532065"/>
    <w:rsid w:val="0054027C"/>
    <w:rsid w:val="00541A93"/>
    <w:rsid w:val="005425AE"/>
    <w:rsid w:val="00547918"/>
    <w:rsid w:val="005537B6"/>
    <w:rsid w:val="00554B85"/>
    <w:rsid w:val="0055508E"/>
    <w:rsid w:val="00555E18"/>
    <w:rsid w:val="0056212C"/>
    <w:rsid w:val="005640F6"/>
    <w:rsid w:val="00570D4A"/>
    <w:rsid w:val="00571F01"/>
    <w:rsid w:val="00572A13"/>
    <w:rsid w:val="00574AAF"/>
    <w:rsid w:val="00575CDE"/>
    <w:rsid w:val="00576A0F"/>
    <w:rsid w:val="00577B30"/>
    <w:rsid w:val="00580E3A"/>
    <w:rsid w:val="00581CE5"/>
    <w:rsid w:val="005829CA"/>
    <w:rsid w:val="00585C8D"/>
    <w:rsid w:val="0058758F"/>
    <w:rsid w:val="00590A7B"/>
    <w:rsid w:val="00590FE2"/>
    <w:rsid w:val="0059238C"/>
    <w:rsid w:val="00593777"/>
    <w:rsid w:val="005A07CB"/>
    <w:rsid w:val="005A30F2"/>
    <w:rsid w:val="005A46D3"/>
    <w:rsid w:val="005A5D10"/>
    <w:rsid w:val="005A6573"/>
    <w:rsid w:val="005B2595"/>
    <w:rsid w:val="005B2D72"/>
    <w:rsid w:val="005B5541"/>
    <w:rsid w:val="005B7E5A"/>
    <w:rsid w:val="005C1404"/>
    <w:rsid w:val="005C56D9"/>
    <w:rsid w:val="005C65D1"/>
    <w:rsid w:val="005C7EB1"/>
    <w:rsid w:val="005D4D15"/>
    <w:rsid w:val="005D4D7C"/>
    <w:rsid w:val="005E0BD7"/>
    <w:rsid w:val="005E5489"/>
    <w:rsid w:val="005E59FE"/>
    <w:rsid w:val="005F3B4D"/>
    <w:rsid w:val="005F4D51"/>
    <w:rsid w:val="006001E3"/>
    <w:rsid w:val="006042DF"/>
    <w:rsid w:val="00611C15"/>
    <w:rsid w:val="00621778"/>
    <w:rsid w:val="00623301"/>
    <w:rsid w:val="006237A6"/>
    <w:rsid w:val="00625598"/>
    <w:rsid w:val="0063285D"/>
    <w:rsid w:val="0063509C"/>
    <w:rsid w:val="00637288"/>
    <w:rsid w:val="00640EC2"/>
    <w:rsid w:val="00643EB2"/>
    <w:rsid w:val="0064601F"/>
    <w:rsid w:val="00660147"/>
    <w:rsid w:val="00663E92"/>
    <w:rsid w:val="00664508"/>
    <w:rsid w:val="00665E33"/>
    <w:rsid w:val="00665F90"/>
    <w:rsid w:val="00670ED6"/>
    <w:rsid w:val="006729FA"/>
    <w:rsid w:val="00676127"/>
    <w:rsid w:val="00680BFF"/>
    <w:rsid w:val="00684624"/>
    <w:rsid w:val="0068747F"/>
    <w:rsid w:val="00694124"/>
    <w:rsid w:val="006948D6"/>
    <w:rsid w:val="00695178"/>
    <w:rsid w:val="006977D9"/>
    <w:rsid w:val="006A00C6"/>
    <w:rsid w:val="006A1AB7"/>
    <w:rsid w:val="006A23B9"/>
    <w:rsid w:val="006A3A56"/>
    <w:rsid w:val="006A3DF5"/>
    <w:rsid w:val="006B0D5E"/>
    <w:rsid w:val="006B3BDF"/>
    <w:rsid w:val="006B5DA7"/>
    <w:rsid w:val="006B5F33"/>
    <w:rsid w:val="006B6BD3"/>
    <w:rsid w:val="006C3250"/>
    <w:rsid w:val="006D5F01"/>
    <w:rsid w:val="006D7565"/>
    <w:rsid w:val="006E5475"/>
    <w:rsid w:val="006F52A5"/>
    <w:rsid w:val="006F7DE0"/>
    <w:rsid w:val="007033C4"/>
    <w:rsid w:val="007151A5"/>
    <w:rsid w:val="00720E72"/>
    <w:rsid w:val="00724F02"/>
    <w:rsid w:val="00726303"/>
    <w:rsid w:val="00727FF5"/>
    <w:rsid w:val="007303B1"/>
    <w:rsid w:val="007304BC"/>
    <w:rsid w:val="00731E88"/>
    <w:rsid w:val="0073527F"/>
    <w:rsid w:val="007367D8"/>
    <w:rsid w:val="007464BF"/>
    <w:rsid w:val="007479FA"/>
    <w:rsid w:val="007501A5"/>
    <w:rsid w:val="0075586A"/>
    <w:rsid w:val="00757759"/>
    <w:rsid w:val="007613B4"/>
    <w:rsid w:val="00761F87"/>
    <w:rsid w:val="00770EC2"/>
    <w:rsid w:val="0077255D"/>
    <w:rsid w:val="007750FE"/>
    <w:rsid w:val="00780B58"/>
    <w:rsid w:val="0078104B"/>
    <w:rsid w:val="00786355"/>
    <w:rsid w:val="007956FD"/>
    <w:rsid w:val="00795ED7"/>
    <w:rsid w:val="007A3BD3"/>
    <w:rsid w:val="007A5848"/>
    <w:rsid w:val="007A5C10"/>
    <w:rsid w:val="007A6FF3"/>
    <w:rsid w:val="007B491E"/>
    <w:rsid w:val="007C39C6"/>
    <w:rsid w:val="007C5D1E"/>
    <w:rsid w:val="007C6B2B"/>
    <w:rsid w:val="007C79DD"/>
    <w:rsid w:val="007D215C"/>
    <w:rsid w:val="007D265D"/>
    <w:rsid w:val="007D502E"/>
    <w:rsid w:val="007D55AC"/>
    <w:rsid w:val="007F3B05"/>
    <w:rsid w:val="007F4B56"/>
    <w:rsid w:val="007F5E3C"/>
    <w:rsid w:val="007F6CFA"/>
    <w:rsid w:val="00800642"/>
    <w:rsid w:val="008006F4"/>
    <w:rsid w:val="00807AB0"/>
    <w:rsid w:val="00823A5E"/>
    <w:rsid w:val="00826A47"/>
    <w:rsid w:val="00830AA5"/>
    <w:rsid w:val="008325DB"/>
    <w:rsid w:val="00833A1F"/>
    <w:rsid w:val="00834169"/>
    <w:rsid w:val="00837432"/>
    <w:rsid w:val="00837999"/>
    <w:rsid w:val="00837A2A"/>
    <w:rsid w:val="00842FA8"/>
    <w:rsid w:val="008440EE"/>
    <w:rsid w:val="00844447"/>
    <w:rsid w:val="00846A3A"/>
    <w:rsid w:val="008525EE"/>
    <w:rsid w:val="00856DA2"/>
    <w:rsid w:val="00857442"/>
    <w:rsid w:val="00860B5B"/>
    <w:rsid w:val="00863E63"/>
    <w:rsid w:val="00863F54"/>
    <w:rsid w:val="008703B4"/>
    <w:rsid w:val="008703C5"/>
    <w:rsid w:val="00871C97"/>
    <w:rsid w:val="008744F5"/>
    <w:rsid w:val="008750F4"/>
    <w:rsid w:val="00883C60"/>
    <w:rsid w:val="008914B7"/>
    <w:rsid w:val="008A4843"/>
    <w:rsid w:val="008B1515"/>
    <w:rsid w:val="008B1858"/>
    <w:rsid w:val="008B1D6F"/>
    <w:rsid w:val="008B2C22"/>
    <w:rsid w:val="008B38E2"/>
    <w:rsid w:val="008B4E9A"/>
    <w:rsid w:val="008B5660"/>
    <w:rsid w:val="008B7BDA"/>
    <w:rsid w:val="008C2B39"/>
    <w:rsid w:val="008C77C5"/>
    <w:rsid w:val="008C7B45"/>
    <w:rsid w:val="008D0876"/>
    <w:rsid w:val="008D1757"/>
    <w:rsid w:val="008D2074"/>
    <w:rsid w:val="008D20C6"/>
    <w:rsid w:val="008D58A9"/>
    <w:rsid w:val="008D6C1B"/>
    <w:rsid w:val="008E4218"/>
    <w:rsid w:val="008E6CF0"/>
    <w:rsid w:val="008F45D5"/>
    <w:rsid w:val="008F7133"/>
    <w:rsid w:val="008F713C"/>
    <w:rsid w:val="00905108"/>
    <w:rsid w:val="00906CFE"/>
    <w:rsid w:val="00906F46"/>
    <w:rsid w:val="00914589"/>
    <w:rsid w:val="0092127C"/>
    <w:rsid w:val="00931422"/>
    <w:rsid w:val="0093237F"/>
    <w:rsid w:val="00932B05"/>
    <w:rsid w:val="0093453F"/>
    <w:rsid w:val="0093755B"/>
    <w:rsid w:val="009401B3"/>
    <w:rsid w:val="00952DEC"/>
    <w:rsid w:val="009577D9"/>
    <w:rsid w:val="00961E75"/>
    <w:rsid w:val="00963708"/>
    <w:rsid w:val="00963F43"/>
    <w:rsid w:val="00964169"/>
    <w:rsid w:val="00964E51"/>
    <w:rsid w:val="00965A07"/>
    <w:rsid w:val="00965FCA"/>
    <w:rsid w:val="00966621"/>
    <w:rsid w:val="00966DB6"/>
    <w:rsid w:val="009714DE"/>
    <w:rsid w:val="00971E86"/>
    <w:rsid w:val="00972F6C"/>
    <w:rsid w:val="00973A5A"/>
    <w:rsid w:val="0097428D"/>
    <w:rsid w:val="00981BC3"/>
    <w:rsid w:val="009825E3"/>
    <w:rsid w:val="009842D0"/>
    <w:rsid w:val="0098543A"/>
    <w:rsid w:val="00990108"/>
    <w:rsid w:val="009902EB"/>
    <w:rsid w:val="009A0E5B"/>
    <w:rsid w:val="009A26A7"/>
    <w:rsid w:val="009A44E0"/>
    <w:rsid w:val="009B071F"/>
    <w:rsid w:val="009B58B9"/>
    <w:rsid w:val="009B58DF"/>
    <w:rsid w:val="009B5D54"/>
    <w:rsid w:val="009B5E50"/>
    <w:rsid w:val="009C055F"/>
    <w:rsid w:val="009C7EDC"/>
    <w:rsid w:val="009D1100"/>
    <w:rsid w:val="009D1E3B"/>
    <w:rsid w:val="009E05DD"/>
    <w:rsid w:val="009E3F30"/>
    <w:rsid w:val="009E4A1F"/>
    <w:rsid w:val="009E7B26"/>
    <w:rsid w:val="009F4124"/>
    <w:rsid w:val="009F58CC"/>
    <w:rsid w:val="009F66DA"/>
    <w:rsid w:val="009F7AA3"/>
    <w:rsid w:val="00A02E9B"/>
    <w:rsid w:val="00A046A0"/>
    <w:rsid w:val="00A11C68"/>
    <w:rsid w:val="00A12B49"/>
    <w:rsid w:val="00A145F9"/>
    <w:rsid w:val="00A16DE0"/>
    <w:rsid w:val="00A1710E"/>
    <w:rsid w:val="00A24831"/>
    <w:rsid w:val="00A258CB"/>
    <w:rsid w:val="00A41AD6"/>
    <w:rsid w:val="00A44531"/>
    <w:rsid w:val="00A45B76"/>
    <w:rsid w:val="00A51B23"/>
    <w:rsid w:val="00A56D82"/>
    <w:rsid w:val="00A64908"/>
    <w:rsid w:val="00A67058"/>
    <w:rsid w:val="00A75871"/>
    <w:rsid w:val="00A77D8F"/>
    <w:rsid w:val="00A80792"/>
    <w:rsid w:val="00A826F2"/>
    <w:rsid w:val="00A82724"/>
    <w:rsid w:val="00A84EDA"/>
    <w:rsid w:val="00A87E5F"/>
    <w:rsid w:val="00A905A9"/>
    <w:rsid w:val="00A97B31"/>
    <w:rsid w:val="00AA0E10"/>
    <w:rsid w:val="00AB2446"/>
    <w:rsid w:val="00AC0686"/>
    <w:rsid w:val="00AC0FC8"/>
    <w:rsid w:val="00AC1A12"/>
    <w:rsid w:val="00AC30D8"/>
    <w:rsid w:val="00AC33F5"/>
    <w:rsid w:val="00AC35D1"/>
    <w:rsid w:val="00AC3C90"/>
    <w:rsid w:val="00AC4E01"/>
    <w:rsid w:val="00AC5072"/>
    <w:rsid w:val="00AD24B7"/>
    <w:rsid w:val="00AD38A8"/>
    <w:rsid w:val="00AD51DB"/>
    <w:rsid w:val="00AE0C64"/>
    <w:rsid w:val="00AE4B22"/>
    <w:rsid w:val="00AF1380"/>
    <w:rsid w:val="00AF4CC8"/>
    <w:rsid w:val="00AF4D40"/>
    <w:rsid w:val="00B036CE"/>
    <w:rsid w:val="00B04BD1"/>
    <w:rsid w:val="00B15BCC"/>
    <w:rsid w:val="00B165B1"/>
    <w:rsid w:val="00B172F7"/>
    <w:rsid w:val="00B177F7"/>
    <w:rsid w:val="00B2020D"/>
    <w:rsid w:val="00B20D5E"/>
    <w:rsid w:val="00B2175C"/>
    <w:rsid w:val="00B24221"/>
    <w:rsid w:val="00B3349E"/>
    <w:rsid w:val="00B33A8A"/>
    <w:rsid w:val="00B35B70"/>
    <w:rsid w:val="00B5017F"/>
    <w:rsid w:val="00B5178C"/>
    <w:rsid w:val="00B54EEC"/>
    <w:rsid w:val="00B558EE"/>
    <w:rsid w:val="00B55DA1"/>
    <w:rsid w:val="00B57A69"/>
    <w:rsid w:val="00B66838"/>
    <w:rsid w:val="00B67DDA"/>
    <w:rsid w:val="00B87AA8"/>
    <w:rsid w:val="00B87F5D"/>
    <w:rsid w:val="00B90627"/>
    <w:rsid w:val="00B94261"/>
    <w:rsid w:val="00B94EEF"/>
    <w:rsid w:val="00B978B4"/>
    <w:rsid w:val="00B97A6B"/>
    <w:rsid w:val="00BA05A8"/>
    <w:rsid w:val="00BA66DA"/>
    <w:rsid w:val="00BB17A4"/>
    <w:rsid w:val="00BB405B"/>
    <w:rsid w:val="00BB4FB2"/>
    <w:rsid w:val="00BC19D2"/>
    <w:rsid w:val="00BC7778"/>
    <w:rsid w:val="00BD000B"/>
    <w:rsid w:val="00BD1A31"/>
    <w:rsid w:val="00BD1F49"/>
    <w:rsid w:val="00BE16AB"/>
    <w:rsid w:val="00BE1764"/>
    <w:rsid w:val="00BF3B4B"/>
    <w:rsid w:val="00BF4F4B"/>
    <w:rsid w:val="00C02415"/>
    <w:rsid w:val="00C03D5D"/>
    <w:rsid w:val="00C0634B"/>
    <w:rsid w:val="00C068FA"/>
    <w:rsid w:val="00C10969"/>
    <w:rsid w:val="00C12B41"/>
    <w:rsid w:val="00C16034"/>
    <w:rsid w:val="00C217F5"/>
    <w:rsid w:val="00C416F9"/>
    <w:rsid w:val="00C4188E"/>
    <w:rsid w:val="00C436B5"/>
    <w:rsid w:val="00C4469B"/>
    <w:rsid w:val="00C5007A"/>
    <w:rsid w:val="00C50365"/>
    <w:rsid w:val="00C52496"/>
    <w:rsid w:val="00C52D9F"/>
    <w:rsid w:val="00C6116C"/>
    <w:rsid w:val="00C622DA"/>
    <w:rsid w:val="00C63E1B"/>
    <w:rsid w:val="00C76604"/>
    <w:rsid w:val="00C8312E"/>
    <w:rsid w:val="00C847E6"/>
    <w:rsid w:val="00C854A4"/>
    <w:rsid w:val="00C86271"/>
    <w:rsid w:val="00C9013C"/>
    <w:rsid w:val="00C908F5"/>
    <w:rsid w:val="00C91B04"/>
    <w:rsid w:val="00C9326A"/>
    <w:rsid w:val="00C96BE5"/>
    <w:rsid w:val="00CA35CF"/>
    <w:rsid w:val="00CA5100"/>
    <w:rsid w:val="00CB0829"/>
    <w:rsid w:val="00CB3EA6"/>
    <w:rsid w:val="00CC4E9B"/>
    <w:rsid w:val="00CC614C"/>
    <w:rsid w:val="00CD1554"/>
    <w:rsid w:val="00CD18C5"/>
    <w:rsid w:val="00CD43FA"/>
    <w:rsid w:val="00CD4FC8"/>
    <w:rsid w:val="00CE0737"/>
    <w:rsid w:val="00CE08F3"/>
    <w:rsid w:val="00CE1718"/>
    <w:rsid w:val="00CE7D81"/>
    <w:rsid w:val="00CF4114"/>
    <w:rsid w:val="00D03CC2"/>
    <w:rsid w:val="00D0449D"/>
    <w:rsid w:val="00D061F1"/>
    <w:rsid w:val="00D10D4C"/>
    <w:rsid w:val="00D11FEE"/>
    <w:rsid w:val="00D12C2B"/>
    <w:rsid w:val="00D13CF9"/>
    <w:rsid w:val="00D169D3"/>
    <w:rsid w:val="00D2216E"/>
    <w:rsid w:val="00D2645C"/>
    <w:rsid w:val="00D27383"/>
    <w:rsid w:val="00D3652E"/>
    <w:rsid w:val="00D37D39"/>
    <w:rsid w:val="00D44A76"/>
    <w:rsid w:val="00D4508A"/>
    <w:rsid w:val="00D461A6"/>
    <w:rsid w:val="00D5060F"/>
    <w:rsid w:val="00D50ACF"/>
    <w:rsid w:val="00D517FF"/>
    <w:rsid w:val="00D53EA7"/>
    <w:rsid w:val="00D546B7"/>
    <w:rsid w:val="00D54E89"/>
    <w:rsid w:val="00D6342B"/>
    <w:rsid w:val="00D64F2E"/>
    <w:rsid w:val="00D6783B"/>
    <w:rsid w:val="00D7619E"/>
    <w:rsid w:val="00D767B4"/>
    <w:rsid w:val="00D82A4C"/>
    <w:rsid w:val="00D8784F"/>
    <w:rsid w:val="00D902E2"/>
    <w:rsid w:val="00DB0007"/>
    <w:rsid w:val="00DB04B0"/>
    <w:rsid w:val="00DB0FC3"/>
    <w:rsid w:val="00DB4C55"/>
    <w:rsid w:val="00DB721E"/>
    <w:rsid w:val="00DC00DD"/>
    <w:rsid w:val="00DC0C13"/>
    <w:rsid w:val="00DC0DBC"/>
    <w:rsid w:val="00DC75A2"/>
    <w:rsid w:val="00DD6570"/>
    <w:rsid w:val="00DD757F"/>
    <w:rsid w:val="00DE2FAA"/>
    <w:rsid w:val="00DE3525"/>
    <w:rsid w:val="00DE3BC9"/>
    <w:rsid w:val="00DE69B1"/>
    <w:rsid w:val="00DE6F5B"/>
    <w:rsid w:val="00DF528B"/>
    <w:rsid w:val="00E00860"/>
    <w:rsid w:val="00E0088D"/>
    <w:rsid w:val="00E01A0D"/>
    <w:rsid w:val="00E01D08"/>
    <w:rsid w:val="00E01E8F"/>
    <w:rsid w:val="00E02C73"/>
    <w:rsid w:val="00E04C9B"/>
    <w:rsid w:val="00E04EDF"/>
    <w:rsid w:val="00E05F09"/>
    <w:rsid w:val="00E105FC"/>
    <w:rsid w:val="00E1062B"/>
    <w:rsid w:val="00E1398A"/>
    <w:rsid w:val="00E144E2"/>
    <w:rsid w:val="00E15B10"/>
    <w:rsid w:val="00E258A2"/>
    <w:rsid w:val="00E3006C"/>
    <w:rsid w:val="00E32BBB"/>
    <w:rsid w:val="00E35F3F"/>
    <w:rsid w:val="00E457FD"/>
    <w:rsid w:val="00E45AB5"/>
    <w:rsid w:val="00E46523"/>
    <w:rsid w:val="00E50DF8"/>
    <w:rsid w:val="00E53C00"/>
    <w:rsid w:val="00E563E7"/>
    <w:rsid w:val="00E56FF5"/>
    <w:rsid w:val="00E60D2E"/>
    <w:rsid w:val="00E62D3D"/>
    <w:rsid w:val="00E66473"/>
    <w:rsid w:val="00E672B9"/>
    <w:rsid w:val="00E746C8"/>
    <w:rsid w:val="00E75122"/>
    <w:rsid w:val="00E75F27"/>
    <w:rsid w:val="00E75FBF"/>
    <w:rsid w:val="00E837D3"/>
    <w:rsid w:val="00E86816"/>
    <w:rsid w:val="00E87F6D"/>
    <w:rsid w:val="00E90CA8"/>
    <w:rsid w:val="00E90ED4"/>
    <w:rsid w:val="00E92BA4"/>
    <w:rsid w:val="00E9570D"/>
    <w:rsid w:val="00EA094F"/>
    <w:rsid w:val="00EA40A6"/>
    <w:rsid w:val="00EA4766"/>
    <w:rsid w:val="00EA649F"/>
    <w:rsid w:val="00EA6A5B"/>
    <w:rsid w:val="00EA6C78"/>
    <w:rsid w:val="00EB0464"/>
    <w:rsid w:val="00EB131C"/>
    <w:rsid w:val="00EB2DB8"/>
    <w:rsid w:val="00EB603C"/>
    <w:rsid w:val="00EB6D7D"/>
    <w:rsid w:val="00EB7146"/>
    <w:rsid w:val="00EB756E"/>
    <w:rsid w:val="00EB776C"/>
    <w:rsid w:val="00EC06C6"/>
    <w:rsid w:val="00EC5536"/>
    <w:rsid w:val="00EC67B9"/>
    <w:rsid w:val="00ED319C"/>
    <w:rsid w:val="00ED3D03"/>
    <w:rsid w:val="00ED4F8A"/>
    <w:rsid w:val="00EE533C"/>
    <w:rsid w:val="00EF0671"/>
    <w:rsid w:val="00EF2754"/>
    <w:rsid w:val="00EF2E04"/>
    <w:rsid w:val="00EF753F"/>
    <w:rsid w:val="00F007D0"/>
    <w:rsid w:val="00F010CC"/>
    <w:rsid w:val="00F02BAF"/>
    <w:rsid w:val="00F030C9"/>
    <w:rsid w:val="00F04895"/>
    <w:rsid w:val="00F0615A"/>
    <w:rsid w:val="00F06508"/>
    <w:rsid w:val="00F10461"/>
    <w:rsid w:val="00F12F06"/>
    <w:rsid w:val="00F17D0A"/>
    <w:rsid w:val="00F201E0"/>
    <w:rsid w:val="00F204E7"/>
    <w:rsid w:val="00F230BE"/>
    <w:rsid w:val="00F25DDE"/>
    <w:rsid w:val="00F27B4C"/>
    <w:rsid w:val="00F30184"/>
    <w:rsid w:val="00F31CC3"/>
    <w:rsid w:val="00F31CD8"/>
    <w:rsid w:val="00F359A4"/>
    <w:rsid w:val="00F4648D"/>
    <w:rsid w:val="00F46625"/>
    <w:rsid w:val="00F47A39"/>
    <w:rsid w:val="00F51ACE"/>
    <w:rsid w:val="00F53307"/>
    <w:rsid w:val="00F5470D"/>
    <w:rsid w:val="00F555F2"/>
    <w:rsid w:val="00F5698C"/>
    <w:rsid w:val="00F60773"/>
    <w:rsid w:val="00F612AD"/>
    <w:rsid w:val="00F61B4A"/>
    <w:rsid w:val="00F676D8"/>
    <w:rsid w:val="00F7091D"/>
    <w:rsid w:val="00F70CE0"/>
    <w:rsid w:val="00F7174D"/>
    <w:rsid w:val="00F77EB3"/>
    <w:rsid w:val="00F8219A"/>
    <w:rsid w:val="00F83470"/>
    <w:rsid w:val="00F91E89"/>
    <w:rsid w:val="00FB150D"/>
    <w:rsid w:val="00FB2103"/>
    <w:rsid w:val="00FB2D63"/>
    <w:rsid w:val="00FB45E8"/>
    <w:rsid w:val="00FB47BA"/>
    <w:rsid w:val="00FB6A1C"/>
    <w:rsid w:val="00FD399B"/>
    <w:rsid w:val="00FD6BAB"/>
    <w:rsid w:val="00FE0A08"/>
    <w:rsid w:val="00FE4AEB"/>
    <w:rsid w:val="00FE6A09"/>
    <w:rsid w:val="00FE6B00"/>
    <w:rsid w:val="00FF37D7"/>
    <w:rsid w:val="00FF3A48"/>
    <w:rsid w:val="00FF6DFD"/>
    <w:rsid w:val="02ED4913"/>
    <w:rsid w:val="053A4F12"/>
    <w:rsid w:val="058B6580"/>
    <w:rsid w:val="06CD39E6"/>
    <w:rsid w:val="0A05099D"/>
    <w:rsid w:val="0AAE1D4C"/>
    <w:rsid w:val="0BDA41D9"/>
    <w:rsid w:val="100548C7"/>
    <w:rsid w:val="10466ADA"/>
    <w:rsid w:val="10CE5C8B"/>
    <w:rsid w:val="12646113"/>
    <w:rsid w:val="12C85DD1"/>
    <w:rsid w:val="12CC6518"/>
    <w:rsid w:val="12FE1F2D"/>
    <w:rsid w:val="14A471EA"/>
    <w:rsid w:val="1E3F6C3A"/>
    <w:rsid w:val="1E515642"/>
    <w:rsid w:val="1FC836EC"/>
    <w:rsid w:val="1FFF16F4"/>
    <w:rsid w:val="226F2EF8"/>
    <w:rsid w:val="22F422C8"/>
    <w:rsid w:val="236B4C3C"/>
    <w:rsid w:val="23A6509E"/>
    <w:rsid w:val="24FD3123"/>
    <w:rsid w:val="250F378C"/>
    <w:rsid w:val="26B7460E"/>
    <w:rsid w:val="26EF3A4D"/>
    <w:rsid w:val="26F9F1B1"/>
    <w:rsid w:val="273E05F3"/>
    <w:rsid w:val="289C210F"/>
    <w:rsid w:val="2A47649D"/>
    <w:rsid w:val="2B97257F"/>
    <w:rsid w:val="2C6A3B83"/>
    <w:rsid w:val="2C9A25B7"/>
    <w:rsid w:val="2D6E697E"/>
    <w:rsid w:val="2EAB231A"/>
    <w:rsid w:val="2F7524A2"/>
    <w:rsid w:val="305478DD"/>
    <w:rsid w:val="308A7B2F"/>
    <w:rsid w:val="320F3FE2"/>
    <w:rsid w:val="330F7B0F"/>
    <w:rsid w:val="33596D28"/>
    <w:rsid w:val="37EF9A6A"/>
    <w:rsid w:val="38CA32F6"/>
    <w:rsid w:val="3A724EB9"/>
    <w:rsid w:val="3D174E19"/>
    <w:rsid w:val="3E4C393D"/>
    <w:rsid w:val="3F790512"/>
    <w:rsid w:val="3FEFF94F"/>
    <w:rsid w:val="43BE3E8F"/>
    <w:rsid w:val="43C439B3"/>
    <w:rsid w:val="44E76DF6"/>
    <w:rsid w:val="456D409F"/>
    <w:rsid w:val="465807E0"/>
    <w:rsid w:val="47952A78"/>
    <w:rsid w:val="49101F09"/>
    <w:rsid w:val="4B201A81"/>
    <w:rsid w:val="4B7C4732"/>
    <w:rsid w:val="4B8F0839"/>
    <w:rsid w:val="4BCD3EBE"/>
    <w:rsid w:val="4DE01664"/>
    <w:rsid w:val="502F4BB2"/>
    <w:rsid w:val="513A3E3F"/>
    <w:rsid w:val="5339123B"/>
    <w:rsid w:val="54106B37"/>
    <w:rsid w:val="56F87357"/>
    <w:rsid w:val="57C73709"/>
    <w:rsid w:val="582907B8"/>
    <w:rsid w:val="59FF4AF6"/>
    <w:rsid w:val="5AD4219F"/>
    <w:rsid w:val="5C583771"/>
    <w:rsid w:val="5ECFB6AE"/>
    <w:rsid w:val="5F771501"/>
    <w:rsid w:val="612A5DEE"/>
    <w:rsid w:val="621101AA"/>
    <w:rsid w:val="64254BB3"/>
    <w:rsid w:val="64AC5AB6"/>
    <w:rsid w:val="673F7F30"/>
    <w:rsid w:val="67EBBEE3"/>
    <w:rsid w:val="6879072A"/>
    <w:rsid w:val="6A903A67"/>
    <w:rsid w:val="6CAB62F7"/>
    <w:rsid w:val="6DB51BC6"/>
    <w:rsid w:val="6E4D6DF5"/>
    <w:rsid w:val="6EC045CB"/>
    <w:rsid w:val="6EF0D24B"/>
    <w:rsid w:val="70C42439"/>
    <w:rsid w:val="724C4D86"/>
    <w:rsid w:val="74D34589"/>
    <w:rsid w:val="74DD2A76"/>
    <w:rsid w:val="76441EDD"/>
    <w:rsid w:val="764D364D"/>
    <w:rsid w:val="767EC429"/>
    <w:rsid w:val="769EA5F1"/>
    <w:rsid w:val="77046BF8"/>
    <w:rsid w:val="77663D6C"/>
    <w:rsid w:val="77BFCA34"/>
    <w:rsid w:val="77D256C4"/>
    <w:rsid w:val="79995F7C"/>
    <w:rsid w:val="7BCC143A"/>
    <w:rsid w:val="7BD56676"/>
    <w:rsid w:val="7BFB5C06"/>
    <w:rsid w:val="7E6B3D41"/>
    <w:rsid w:val="7E9F4803"/>
    <w:rsid w:val="7EBF565D"/>
    <w:rsid w:val="7ECA0822"/>
    <w:rsid w:val="7F3A5FB7"/>
    <w:rsid w:val="7FA05C48"/>
    <w:rsid w:val="7FB63B67"/>
    <w:rsid w:val="7FCED4BA"/>
    <w:rsid w:val="7FFEF976"/>
    <w:rsid w:val="9D7EB3B7"/>
    <w:rsid w:val="BFCDE24A"/>
    <w:rsid w:val="D66D5C37"/>
    <w:rsid w:val="DEAAC3A7"/>
    <w:rsid w:val="EDE05E3E"/>
    <w:rsid w:val="EE754B86"/>
    <w:rsid w:val="F4D88332"/>
    <w:rsid w:val="F7DEAA6E"/>
    <w:rsid w:val="F9FBEDA6"/>
    <w:rsid w:val="FA95B4AC"/>
    <w:rsid w:val="FF2F1EE3"/>
    <w:rsid w:val="FFFD8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9"/>
    <w:pPr>
      <w:keepNext/>
      <w:keepLines/>
      <w:spacing w:line="360" w:lineRule="auto"/>
      <w:outlineLvl w:val="0"/>
    </w:pPr>
    <w:rPr>
      <w:b/>
      <w:kern w:val="44"/>
      <w:sz w:val="32"/>
    </w:rPr>
  </w:style>
  <w:style w:type="paragraph" w:styleId="4">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8"/>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7">
    <w:name w:val="Normal Indent"/>
    <w:basedOn w:val="1"/>
    <w:qFormat/>
    <w:locked/>
    <w:uiPriority w:val="99"/>
    <w:pPr>
      <w:ind w:firstLine="420" w:firstLineChars="200"/>
    </w:pPr>
    <w:rPr>
      <w:rFonts w:ascii="Times New Roman" w:hAnsi="Times New Roman"/>
      <w:kern w:val="0"/>
      <w:sz w:val="24"/>
      <w:szCs w:val="24"/>
    </w:rPr>
  </w:style>
  <w:style w:type="paragraph" w:styleId="8">
    <w:name w:val="annotation text"/>
    <w:basedOn w:val="1"/>
    <w:link w:val="29"/>
    <w:qFormat/>
    <w:uiPriority w:val="99"/>
    <w:pPr>
      <w:jc w:val="left"/>
    </w:pPr>
  </w:style>
  <w:style w:type="paragraph" w:styleId="9">
    <w:name w:val="Body Text 3"/>
    <w:basedOn w:val="1"/>
    <w:link w:val="30"/>
    <w:qFormat/>
    <w:uiPriority w:val="99"/>
    <w:pPr>
      <w:spacing w:line="500" w:lineRule="exact"/>
    </w:pPr>
    <w:rPr>
      <w:b/>
      <w:bCs/>
      <w:kern w:val="0"/>
      <w:sz w:val="24"/>
    </w:rPr>
  </w:style>
  <w:style w:type="paragraph" w:styleId="10">
    <w:name w:val="Body Text"/>
    <w:basedOn w:val="1"/>
    <w:next w:val="11"/>
    <w:link w:val="31"/>
    <w:qFormat/>
    <w:uiPriority w:val="99"/>
    <w:pPr>
      <w:spacing w:after="120"/>
    </w:p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2">
    <w:name w:val="Body Text Indent"/>
    <w:basedOn w:val="1"/>
    <w:link w:val="32"/>
    <w:qFormat/>
    <w:uiPriority w:val="99"/>
    <w:pPr>
      <w:ind w:firstLine="830" w:firstLineChars="352"/>
    </w:pPr>
    <w:rPr>
      <w:rFonts w:ascii="仿宋_GB2312" w:eastAsia="仿宋_GB2312"/>
      <w:kern w:val="0"/>
      <w:sz w:val="32"/>
    </w:rPr>
  </w:style>
  <w:style w:type="paragraph" w:styleId="13">
    <w:name w:val="List 2"/>
    <w:basedOn w:val="1"/>
    <w:qFormat/>
    <w:uiPriority w:val="99"/>
    <w:pPr>
      <w:ind w:left="100" w:leftChars="200" w:hanging="200" w:hangingChars="200"/>
      <w:contextualSpacing/>
    </w:pPr>
    <w:rPr>
      <w:szCs w:val="24"/>
    </w:rPr>
  </w:style>
  <w:style w:type="paragraph" w:styleId="14">
    <w:name w:val="Plain Text"/>
    <w:basedOn w:val="1"/>
    <w:next w:val="6"/>
    <w:link w:val="33"/>
    <w:qFormat/>
    <w:uiPriority w:val="99"/>
    <w:rPr>
      <w:rFonts w:ascii="宋体" w:hAnsi="Courier New"/>
      <w:kern w:val="0"/>
      <w:sz w:val="20"/>
      <w:szCs w:val="21"/>
    </w:rPr>
  </w:style>
  <w:style w:type="paragraph" w:styleId="15">
    <w:name w:val="Balloon Text"/>
    <w:basedOn w:val="1"/>
    <w:link w:val="34"/>
    <w:semiHidden/>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annotation subject"/>
    <w:basedOn w:val="8"/>
    <w:next w:val="8"/>
    <w:link w:val="41"/>
    <w:qFormat/>
    <w:uiPriority w:val="99"/>
    <w:pPr>
      <w:jc w:val="both"/>
    </w:pPr>
    <w:rPr>
      <w:kern w:val="0"/>
      <w:sz w:val="20"/>
    </w:rPr>
  </w:style>
  <w:style w:type="paragraph" w:styleId="19">
    <w:name w:val="Body Text First Indent"/>
    <w:basedOn w:val="10"/>
    <w:qFormat/>
    <w:locked/>
    <w:uiPriority w:val="0"/>
    <w:pPr>
      <w:spacing w:after="120" w:afterLines="0"/>
      <w:ind w:firstLine="420" w:firstLineChars="100"/>
    </w:pPr>
    <w:rPr>
      <w:rFonts w:ascii="宋体"/>
      <w:sz w:val="21"/>
    </w:rPr>
  </w:style>
  <w:style w:type="paragraph" w:styleId="20">
    <w:name w:val="Body Text First Indent 2"/>
    <w:basedOn w:val="12"/>
    <w:qFormat/>
    <w:locked/>
    <w:uiPriority w:val="0"/>
    <w:pPr>
      <w:ind w:firstLine="420" w:firstLineChars="200"/>
    </w:p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99"/>
    <w:rPr>
      <w:rFonts w:cs="Times New Roman"/>
    </w:rPr>
  </w:style>
  <w:style w:type="character" w:styleId="25">
    <w:name w:val="annotation reference"/>
    <w:basedOn w:val="23"/>
    <w:semiHidden/>
    <w:qFormat/>
    <w:uiPriority w:val="99"/>
    <w:rPr>
      <w:rFonts w:cs="Times New Roman"/>
      <w:sz w:val="21"/>
      <w:szCs w:val="21"/>
    </w:rPr>
  </w:style>
  <w:style w:type="character" w:customStyle="1" w:styleId="26">
    <w:name w:val="Heading 1 Char"/>
    <w:basedOn w:val="23"/>
    <w:link w:val="3"/>
    <w:qFormat/>
    <w:locked/>
    <w:uiPriority w:val="99"/>
    <w:rPr>
      <w:rFonts w:ascii="Times New Roman" w:hAnsi="Times New Roman" w:eastAsia="宋体" w:cs="Times New Roman"/>
      <w:b/>
      <w:kern w:val="44"/>
      <w:sz w:val="20"/>
      <w:szCs w:val="20"/>
    </w:rPr>
  </w:style>
  <w:style w:type="character" w:customStyle="1" w:styleId="27">
    <w:name w:val="Heading 2 Char"/>
    <w:basedOn w:val="23"/>
    <w:link w:val="4"/>
    <w:qFormat/>
    <w:locked/>
    <w:uiPriority w:val="99"/>
    <w:rPr>
      <w:rFonts w:ascii="Cambria" w:hAnsi="Cambria" w:eastAsia="宋体" w:cs="Times New Roman"/>
      <w:b/>
      <w:bCs/>
      <w:sz w:val="32"/>
      <w:szCs w:val="32"/>
    </w:rPr>
  </w:style>
  <w:style w:type="character" w:customStyle="1" w:styleId="28">
    <w:name w:val="Heading 3 Char"/>
    <w:basedOn w:val="23"/>
    <w:link w:val="5"/>
    <w:qFormat/>
    <w:locked/>
    <w:uiPriority w:val="99"/>
    <w:rPr>
      <w:rFonts w:ascii="Times New Roman" w:hAnsi="Times New Roman" w:eastAsia="宋体" w:cs="Times New Roman"/>
      <w:b/>
      <w:bCs/>
      <w:sz w:val="32"/>
      <w:szCs w:val="32"/>
    </w:rPr>
  </w:style>
  <w:style w:type="character" w:customStyle="1" w:styleId="29">
    <w:name w:val="Comment Text Char"/>
    <w:basedOn w:val="23"/>
    <w:link w:val="8"/>
    <w:qFormat/>
    <w:locked/>
    <w:uiPriority w:val="99"/>
    <w:rPr>
      <w:rFonts w:ascii="Times New Roman" w:hAnsi="Times New Roman" w:eastAsia="宋体" w:cs="Times New Roman"/>
      <w:sz w:val="20"/>
      <w:szCs w:val="20"/>
    </w:rPr>
  </w:style>
  <w:style w:type="character" w:customStyle="1" w:styleId="30">
    <w:name w:val="Body Text 3 Char"/>
    <w:basedOn w:val="23"/>
    <w:link w:val="9"/>
    <w:semiHidden/>
    <w:qFormat/>
    <w:locked/>
    <w:uiPriority w:val="99"/>
    <w:rPr>
      <w:rFonts w:cs="Times New Roman"/>
      <w:sz w:val="16"/>
      <w:szCs w:val="16"/>
    </w:rPr>
  </w:style>
  <w:style w:type="character" w:customStyle="1" w:styleId="31">
    <w:name w:val="Body Text Char"/>
    <w:basedOn w:val="23"/>
    <w:link w:val="10"/>
    <w:qFormat/>
    <w:locked/>
    <w:uiPriority w:val="99"/>
    <w:rPr>
      <w:rFonts w:ascii="Times New Roman" w:hAnsi="Times New Roman" w:eastAsia="宋体" w:cs="Times New Roman"/>
      <w:kern w:val="2"/>
      <w:sz w:val="21"/>
    </w:rPr>
  </w:style>
  <w:style w:type="character" w:customStyle="1" w:styleId="32">
    <w:name w:val="Body Text Indent Char"/>
    <w:basedOn w:val="23"/>
    <w:link w:val="12"/>
    <w:semiHidden/>
    <w:qFormat/>
    <w:locked/>
    <w:uiPriority w:val="99"/>
    <w:rPr>
      <w:rFonts w:ascii="Times New Roman" w:hAnsi="Times New Roman" w:eastAsia="宋体" w:cs="Times New Roman"/>
      <w:kern w:val="2"/>
      <w:sz w:val="21"/>
    </w:rPr>
  </w:style>
  <w:style w:type="character" w:customStyle="1" w:styleId="33">
    <w:name w:val="Plain Text Char"/>
    <w:basedOn w:val="23"/>
    <w:link w:val="14"/>
    <w:semiHidden/>
    <w:qFormat/>
    <w:locked/>
    <w:uiPriority w:val="99"/>
    <w:rPr>
      <w:rFonts w:ascii="宋体" w:hAnsi="Courier New" w:eastAsia="宋体" w:cs="Courier New"/>
      <w:kern w:val="2"/>
      <w:sz w:val="21"/>
      <w:szCs w:val="21"/>
    </w:rPr>
  </w:style>
  <w:style w:type="character" w:customStyle="1" w:styleId="34">
    <w:name w:val="Balloon Text Char"/>
    <w:basedOn w:val="23"/>
    <w:link w:val="15"/>
    <w:semiHidden/>
    <w:qFormat/>
    <w:locked/>
    <w:uiPriority w:val="99"/>
    <w:rPr>
      <w:rFonts w:ascii="Times New Roman" w:hAnsi="Times New Roman" w:eastAsia="宋体" w:cs="Times New Roman"/>
      <w:sz w:val="18"/>
      <w:szCs w:val="18"/>
    </w:rPr>
  </w:style>
  <w:style w:type="character" w:customStyle="1" w:styleId="35">
    <w:name w:val="Footer Char"/>
    <w:basedOn w:val="23"/>
    <w:link w:val="16"/>
    <w:qFormat/>
    <w:locked/>
    <w:uiPriority w:val="99"/>
    <w:rPr>
      <w:rFonts w:cs="Times New Roman"/>
      <w:sz w:val="18"/>
      <w:szCs w:val="18"/>
    </w:rPr>
  </w:style>
  <w:style w:type="character" w:customStyle="1" w:styleId="36">
    <w:name w:val="Header Char"/>
    <w:basedOn w:val="23"/>
    <w:link w:val="17"/>
    <w:qFormat/>
    <w:locked/>
    <w:uiPriority w:val="99"/>
    <w:rPr>
      <w:rFonts w:cs="Times New Roman"/>
      <w:sz w:val="18"/>
      <w:szCs w:val="18"/>
    </w:rPr>
  </w:style>
  <w:style w:type="character" w:customStyle="1" w:styleId="37">
    <w:name w:val="Comment Subject Char"/>
    <w:basedOn w:val="29"/>
    <w:link w:val="18"/>
    <w:semiHidden/>
    <w:qFormat/>
    <w:locked/>
    <w:uiPriority w:val="99"/>
    <w:rPr>
      <w:b/>
      <w:bCs/>
      <w:kern w:val="2"/>
    </w:rPr>
  </w:style>
  <w:style w:type="paragraph" w:styleId="38">
    <w:name w:val="List Paragraph"/>
    <w:basedOn w:val="1"/>
    <w:link w:val="40"/>
    <w:qFormat/>
    <w:uiPriority w:val="99"/>
    <w:pPr>
      <w:ind w:firstLine="420" w:firstLineChars="200"/>
    </w:pPr>
    <w:rPr>
      <w:kern w:val="0"/>
      <w:sz w:val="20"/>
    </w:rPr>
  </w:style>
  <w:style w:type="paragraph" w:customStyle="1" w:styleId="39">
    <w:name w:val="列出段落1"/>
    <w:basedOn w:val="1"/>
    <w:qFormat/>
    <w:uiPriority w:val="99"/>
    <w:pPr>
      <w:ind w:firstLine="420" w:firstLineChars="200"/>
    </w:pPr>
    <w:rPr>
      <w:sz w:val="24"/>
      <w:szCs w:val="24"/>
    </w:rPr>
  </w:style>
  <w:style w:type="character" w:customStyle="1" w:styleId="40">
    <w:name w:val="List Paragraph Char"/>
    <w:link w:val="38"/>
    <w:qFormat/>
    <w:locked/>
    <w:uiPriority w:val="99"/>
    <w:rPr>
      <w:rFonts w:ascii="Times New Roman" w:hAnsi="Times New Roman" w:eastAsia="宋体"/>
      <w:sz w:val="20"/>
    </w:rPr>
  </w:style>
  <w:style w:type="character" w:customStyle="1" w:styleId="41">
    <w:name w:val="Comment Subject Char1"/>
    <w:basedOn w:val="29"/>
    <w:link w:val="18"/>
    <w:qFormat/>
    <w:locked/>
    <w:uiPriority w:val="99"/>
  </w:style>
  <w:style w:type="paragraph" w:customStyle="1" w:styleId="42">
    <w:name w:val="Table Paragraph"/>
    <w:basedOn w:val="1"/>
    <w:qFormat/>
    <w:uiPriority w:val="99"/>
    <w:pPr>
      <w:autoSpaceDE w:val="0"/>
      <w:autoSpaceDN w:val="0"/>
      <w:jc w:val="left"/>
    </w:pPr>
    <w:rPr>
      <w:rFonts w:ascii="仿宋" w:hAnsi="仿宋" w:eastAsia="仿宋" w:cs="仿宋"/>
      <w:kern w:val="0"/>
      <w:sz w:val="22"/>
      <w:szCs w:val="22"/>
      <w:lang w:val="zh-CN"/>
    </w:rPr>
  </w:style>
  <w:style w:type="paragraph" w:customStyle="1" w:styleId="43">
    <w:name w:val="BodyText"/>
    <w:basedOn w:val="1"/>
    <w:qFormat/>
    <w:uiPriority w:val="99"/>
    <w:pPr>
      <w:spacing w:line="380" w:lineRule="exact"/>
      <w:textAlignment w:val="baseline"/>
    </w:pPr>
    <w:rPr>
      <w:rFonts w:cs="宋体"/>
      <w:sz w:val="24"/>
      <w:szCs w:val="24"/>
    </w:rPr>
  </w:style>
  <w:style w:type="character" w:customStyle="1" w:styleId="44">
    <w:name w:val="正文文本缩进 Char"/>
    <w:qFormat/>
    <w:uiPriority w:val="99"/>
    <w:rPr>
      <w:rFonts w:ascii="仿宋_GB2312" w:hAnsi="Times New Roman" w:eastAsia="仿宋_GB2312"/>
      <w:sz w:val="32"/>
    </w:rPr>
  </w:style>
  <w:style w:type="character" w:customStyle="1" w:styleId="45">
    <w:name w:val="纯文本 Char"/>
    <w:qFormat/>
    <w:uiPriority w:val="99"/>
    <w:rPr>
      <w:rFonts w:ascii="宋体" w:hAnsi="Courier New" w:eastAsia="宋体"/>
      <w:sz w:val="21"/>
    </w:rPr>
  </w:style>
  <w:style w:type="paragraph" w:customStyle="1" w:styleId="46">
    <w:name w:val="_Style 1"/>
    <w:basedOn w:val="1"/>
    <w:qFormat/>
    <w:uiPriority w:val="99"/>
    <w:pPr>
      <w:widowControl/>
      <w:ind w:firstLine="420" w:firstLineChars="20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HaoXiTong.Com</Company>
  <Pages>21</Pages>
  <Words>9333</Words>
  <Characters>9816</Characters>
  <Lines>0</Lines>
  <Paragraphs>0</Paragraphs>
  <TotalTime>230</TotalTime>
  <ScaleCrop>false</ScaleCrop>
  <LinksUpToDate>false</LinksUpToDate>
  <CharactersWithSpaces>10778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2020-12-16T10:48:00Z</dcterms:created>
  <dc:creator>PC</dc:creator>
  <cp:lastModifiedBy>小花儿</cp:lastModifiedBy>
  <cp:lastPrinted>2024-06-17T02:53:00Z</cp:lastPrinted>
  <dcterms:modified xsi:type="dcterms:W3CDTF">2024-09-09T02:47:29Z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B93CEB225EFD41088E35E56AE4FB4B9A</vt:lpwstr>
  </property>
</Properties>
</file>